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widowControl w:val="1"/>
        <w:tabs>
          <w:tab w:val="left" w:pos="1675"/>
        </w:tabs>
        <w:spacing w:before="90" w:lineRule="auto"/>
        <w:ind w:right="355"/>
        <w:jc w:val="right"/>
        <w:rPr>
          <w:sz w:val="24"/>
          <w:szCs w:val="24"/>
        </w:rPr>
      </w:pPr>
      <w:r w:rsidDel="00000000" w:rsidR="00000000" w:rsidRPr="00000000">
        <w:rPr>
          <w:b w:val="1"/>
          <w:sz w:val="24"/>
          <w:szCs w:val="24"/>
          <w:rtl w:val="0"/>
        </w:rPr>
        <w:t xml:space="preserve">Copy No.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004">
      <w:pPr>
        <w:pStyle w:val="Heading1"/>
        <w:widowControl w:val="1"/>
        <w:ind w:firstLine="2071"/>
        <w:rPr/>
      </w:pPr>
      <w:bookmarkStart w:colFirst="0" w:colLast="0" w:name="_gjdgxs" w:id="0"/>
      <w:bookmarkEnd w:id="0"/>
      <w:r w:rsidDel="00000000" w:rsidR="00000000" w:rsidRPr="00000000">
        <w:rPr>
          <w:rtl w:val="0"/>
        </w:rPr>
      </w:r>
    </w:p>
    <w:p w:rsidR="00000000" w:rsidDel="00000000" w:rsidP="00000000" w:rsidRDefault="00000000" w:rsidRPr="00000000" w14:paraId="00000005">
      <w:pPr>
        <w:pStyle w:val="Title"/>
        <w:widowControl w:val="1"/>
        <w:ind w:left="0" w:right="0" w:firstLine="0"/>
        <w:rPr>
          <w:sz w:val="26"/>
          <w:szCs w:val="26"/>
        </w:rPr>
      </w:pPr>
      <w:bookmarkStart w:colFirst="0" w:colLast="0" w:name="_30j0zll" w:id="1"/>
      <w:bookmarkEnd w:id="1"/>
      <w:r w:rsidDel="00000000" w:rsidR="00000000" w:rsidRPr="00000000">
        <w:rPr>
          <w:sz w:val="28"/>
          <w:szCs w:val="28"/>
          <w:rtl w:val="0"/>
        </w:rPr>
        <w:t xml:space="preserve">PRIVATE PLACEMENT MEMORANDUM</w:t>
      </w:r>
      <w:r w:rsidDel="00000000" w:rsidR="00000000" w:rsidRPr="00000000">
        <w:rPr>
          <w:sz w:val="26"/>
          <w:szCs w:val="26"/>
          <w:rtl w:val="0"/>
        </w:rPr>
        <w:t xml:space="preserve"> </w:t>
      </w:r>
    </w:p>
    <w:p w:rsidR="00000000" w:rsidDel="00000000" w:rsidP="00000000" w:rsidRDefault="00000000" w:rsidRPr="00000000" w14:paraId="00000006">
      <w:pPr>
        <w:pStyle w:val="Title"/>
        <w:widowControl w:val="1"/>
        <w:ind w:left="0" w:right="0" w:firstLine="0"/>
        <w:rPr>
          <w:sz w:val="26"/>
          <w:szCs w:val="26"/>
        </w:rPr>
      </w:pPr>
      <w:r w:rsidDel="00000000" w:rsidR="00000000" w:rsidRPr="00000000">
        <w:rPr>
          <w:rtl w:val="0"/>
        </w:rPr>
      </w:r>
    </w:p>
    <w:p w:rsidR="00000000" w:rsidDel="00000000" w:rsidP="00000000" w:rsidRDefault="00000000" w:rsidRPr="00000000" w14:paraId="00000007">
      <w:pPr>
        <w:spacing w:before="182" w:lineRule="auto"/>
        <w:ind w:left="1731" w:right="1729" w:hanging="30.211999999999932"/>
        <w:jc w:val="center"/>
        <w:rPr>
          <w:b w:val="1"/>
          <w:color w:val="0000ff"/>
          <w:sz w:val="20"/>
          <w:szCs w:val="20"/>
        </w:rPr>
      </w:pPr>
      <w:r w:rsidDel="00000000" w:rsidR="00000000" w:rsidRPr="00000000">
        <w:rPr>
          <w:b w:val="1"/>
          <w:color w:val="0000ff"/>
          <w:sz w:val="20"/>
          <w:szCs w:val="20"/>
          <w:rtl w:val="0"/>
        </w:rPr>
        <w:t xml:space="preserve">{INSERT LOGO}</w:t>
      </w:r>
    </w:p>
    <w:p w:rsidR="00000000" w:rsidDel="00000000" w:rsidP="00000000" w:rsidRDefault="00000000" w:rsidRPr="00000000" w14:paraId="00000008">
      <w:pPr>
        <w:widowControl w:val="1"/>
        <w:jc w:val="center"/>
        <w:rPr>
          <w:sz w:val="24"/>
          <w:szCs w:val="24"/>
        </w:rPr>
      </w:pPr>
      <w:r w:rsidDel="00000000" w:rsidR="00000000" w:rsidRPr="00000000">
        <w:rPr>
          <w:rtl w:val="0"/>
        </w:rPr>
      </w:r>
    </w:p>
    <w:p w:rsidR="00000000" w:rsidDel="00000000" w:rsidP="00000000" w:rsidRDefault="00000000" w:rsidRPr="00000000" w14:paraId="00000009">
      <w:pPr>
        <w:pStyle w:val="Title"/>
        <w:widowControl w:val="1"/>
        <w:ind w:left="0" w:right="0" w:firstLine="0"/>
        <w:rPr>
          <w:sz w:val="26"/>
          <w:szCs w:val="26"/>
        </w:rPr>
      </w:pPr>
      <w:r w:rsidDel="00000000" w:rsidR="00000000" w:rsidRPr="00000000">
        <w:rPr>
          <w:rtl w:val="0"/>
        </w:rPr>
      </w:r>
    </w:p>
    <w:p w:rsidR="00000000" w:rsidDel="00000000" w:rsidP="00000000" w:rsidRDefault="00000000" w:rsidRPr="00000000" w14:paraId="0000000A">
      <w:pPr>
        <w:ind w:left="-283.464" w:right="1729" w:firstLine="1965"/>
        <w:jc w:val="center"/>
        <w:rPr>
          <w:b w:val="1"/>
          <w:color w:val="0000ff"/>
          <w:sz w:val="36"/>
          <w:szCs w:val="36"/>
        </w:rPr>
      </w:pPr>
      <w:r w:rsidDel="00000000" w:rsidR="00000000" w:rsidRPr="00000000">
        <w:rPr>
          <w:b w:val="1"/>
          <w:color w:val="0000ff"/>
          <w:sz w:val="36"/>
          <w:szCs w:val="36"/>
          <w:rtl w:val="0"/>
        </w:rPr>
        <w:t xml:space="preserve">[FULL LEGAL NAME OF FUND, LP]</w:t>
      </w:r>
    </w:p>
    <w:p w:rsidR="00000000" w:rsidDel="00000000" w:rsidP="00000000" w:rsidRDefault="00000000" w:rsidRPr="00000000" w14:paraId="0000000B">
      <w:pPr>
        <w:ind w:left="-283.464" w:right="1729" w:firstLine="1965"/>
        <w:jc w:val="center"/>
        <w:rPr>
          <w:sz w:val="24"/>
          <w:szCs w:val="24"/>
        </w:rPr>
      </w:pPr>
      <w:r w:rsidDel="00000000" w:rsidR="00000000" w:rsidRPr="00000000">
        <w:rPr>
          <w:sz w:val="24"/>
          <w:szCs w:val="24"/>
          <w:rtl w:val="0"/>
        </w:rPr>
        <w:t xml:space="preserve">a </w:t>
      </w:r>
      <w:r w:rsidDel="00000000" w:rsidR="00000000" w:rsidRPr="00000000">
        <w:rPr>
          <w:color w:val="0000ff"/>
          <w:sz w:val="24"/>
          <w:szCs w:val="24"/>
          <w:rtl w:val="0"/>
        </w:rPr>
        <w:t xml:space="preserve">[state of LP] </w:t>
      </w:r>
      <w:r w:rsidDel="00000000" w:rsidR="00000000" w:rsidRPr="00000000">
        <w:rPr>
          <w:sz w:val="24"/>
          <w:szCs w:val="24"/>
          <w:rtl w:val="0"/>
        </w:rPr>
        <w:t xml:space="preserve">limited partnership</w:t>
      </w:r>
    </w:p>
    <w:p w:rsidR="00000000" w:rsidDel="00000000" w:rsidP="00000000" w:rsidRDefault="00000000" w:rsidRPr="00000000" w14:paraId="0000000C">
      <w:pPr>
        <w:ind w:left="-283.464" w:right="1729" w:firstLine="1965"/>
        <w:jc w:val="center"/>
        <w:rPr>
          <w:sz w:val="24"/>
          <w:szCs w:val="24"/>
        </w:rPr>
      </w:pPr>
      <w:r w:rsidDel="00000000" w:rsidR="00000000" w:rsidRPr="00000000">
        <w:rPr>
          <w:rtl w:val="0"/>
        </w:rPr>
      </w:r>
    </w:p>
    <w:p w:rsidR="00000000" w:rsidDel="00000000" w:rsidP="00000000" w:rsidRDefault="00000000" w:rsidRPr="00000000" w14:paraId="0000000D">
      <w:pPr>
        <w:ind w:left="-283.464" w:right="1729" w:firstLine="1965"/>
        <w:jc w:val="center"/>
        <w:rPr>
          <w:sz w:val="24"/>
          <w:szCs w:val="24"/>
        </w:rPr>
      </w:pPr>
      <w:r w:rsidDel="00000000" w:rsidR="00000000" w:rsidRPr="00000000">
        <w:rPr>
          <w:rtl w:val="0"/>
        </w:rPr>
      </w:r>
    </w:p>
    <w:p w:rsidR="00000000" w:rsidDel="00000000" w:rsidP="00000000" w:rsidRDefault="00000000" w:rsidRPr="00000000" w14:paraId="0000000E">
      <w:pPr>
        <w:ind w:left="-283.464" w:right="278.7401574803164" w:firstLine="850.3931338582676"/>
        <w:jc w:val="center"/>
        <w:rPr>
          <w:b w:val="1"/>
          <w:sz w:val="32"/>
          <w:szCs w:val="32"/>
        </w:rPr>
      </w:pPr>
      <w:r w:rsidDel="00000000" w:rsidR="00000000" w:rsidRPr="00000000">
        <w:rPr>
          <w:b w:val="1"/>
          <w:color w:val="0000ff"/>
          <w:sz w:val="32"/>
          <w:szCs w:val="32"/>
          <w:rtl w:val="0"/>
        </w:rPr>
        <w:t xml:space="preserve">[offering amount in dollars] </w:t>
      </w:r>
      <w:r w:rsidDel="00000000" w:rsidR="00000000" w:rsidRPr="00000000">
        <w:rPr>
          <w:b w:val="1"/>
          <w:sz w:val="32"/>
          <w:szCs w:val="32"/>
          <w:rtl w:val="0"/>
        </w:rPr>
        <w:t xml:space="preserve">OF LIMITED PARTNERSHIP INTERESTS</w:t>
      </w:r>
    </w:p>
    <w:p w:rsidR="00000000" w:rsidDel="00000000" w:rsidP="00000000" w:rsidRDefault="00000000" w:rsidRPr="00000000" w14:paraId="0000000F">
      <w:pPr>
        <w:ind w:left="-283.464" w:right="278.7401574803164" w:firstLine="850.3931338582676"/>
        <w:jc w:val="center"/>
        <w:rPr>
          <w:b w:val="1"/>
          <w:sz w:val="32"/>
          <w:szCs w:val="32"/>
        </w:rPr>
      </w:pPr>
      <w:r w:rsidDel="00000000" w:rsidR="00000000" w:rsidRPr="00000000">
        <w:rPr>
          <w:rtl w:val="0"/>
        </w:rPr>
      </w:r>
    </w:p>
    <w:p w:rsidR="00000000" w:rsidDel="00000000" w:rsidP="00000000" w:rsidRDefault="00000000" w:rsidRPr="00000000" w14:paraId="00000010">
      <w:pPr>
        <w:ind w:left="-283.464" w:right="278.7401574803164" w:firstLine="850.3931338582676"/>
        <w:jc w:val="center"/>
        <w:rPr>
          <w:b w:val="1"/>
          <w:color w:val="0000ff"/>
          <w:sz w:val="32"/>
          <w:szCs w:val="32"/>
        </w:rPr>
      </w:pPr>
      <w:r w:rsidDel="00000000" w:rsidR="00000000" w:rsidRPr="00000000">
        <w:rPr>
          <w:b w:val="1"/>
          <w:color w:val="0000ff"/>
          <w:sz w:val="32"/>
          <w:szCs w:val="32"/>
          <w:rtl w:val="0"/>
        </w:rPr>
        <w:t xml:space="preserve">[Date]</w:t>
      </w:r>
    </w:p>
    <w:p w:rsidR="00000000" w:rsidDel="00000000" w:rsidP="00000000" w:rsidRDefault="00000000" w:rsidRPr="00000000" w14:paraId="00000011">
      <w:pPr>
        <w:rPr>
          <w:b w:val="1"/>
          <w:sz w:val="32"/>
          <w:szCs w:val="32"/>
        </w:rPr>
      </w:pPr>
      <w:r w:rsidDel="00000000" w:rsidR="00000000" w:rsidRPr="00000000">
        <w:rPr>
          <w:rtl w:val="0"/>
        </w:rPr>
      </w:r>
    </w:p>
    <w:p w:rsidR="00000000" w:rsidDel="00000000" w:rsidP="00000000" w:rsidRDefault="00000000" w:rsidRPr="00000000" w14:paraId="00000012">
      <w:pPr>
        <w:spacing w:before="305" w:lineRule="auto"/>
        <w:ind w:left="141.732" w:right="1729" w:firstLine="1881.7319999999997"/>
        <w:jc w:val="center"/>
        <w:rPr>
          <w:i w:val="1"/>
          <w:sz w:val="21"/>
          <w:szCs w:val="21"/>
        </w:rPr>
      </w:pPr>
      <w:r w:rsidDel="00000000" w:rsidR="00000000" w:rsidRPr="00000000">
        <w:rPr>
          <w:i w:val="1"/>
          <w:sz w:val="21"/>
          <w:szCs w:val="21"/>
          <w:rtl w:val="0"/>
        </w:rPr>
        <w:t xml:space="preserve">Confidential Private Placement Memorandum</w:t>
      </w:r>
    </w:p>
    <w:p w:rsidR="00000000" w:rsidDel="00000000" w:rsidP="00000000" w:rsidRDefault="00000000" w:rsidRPr="00000000" w14:paraId="00000013">
      <w:pPr>
        <w:spacing w:before="305" w:lineRule="auto"/>
        <w:ind w:left="141.732" w:right="1729" w:firstLine="1881.7319999999997"/>
        <w:jc w:val="center"/>
        <w:rPr>
          <w:i w:val="1"/>
          <w:sz w:val="21"/>
          <w:szCs w:val="21"/>
        </w:rPr>
      </w:pPr>
      <w:r w:rsidDel="00000000" w:rsidR="00000000" w:rsidRPr="00000000">
        <w:rPr>
          <w:rtl w:val="0"/>
        </w:rPr>
      </w:r>
    </w:p>
    <w:p w:rsidR="00000000" w:rsidDel="00000000" w:rsidP="00000000" w:rsidRDefault="00000000" w:rsidRPr="00000000" w14:paraId="00000014">
      <w:pPr>
        <w:widowControl w:val="1"/>
        <w:spacing w:after="240" w:lineRule="auto"/>
        <w:ind w:firstLine="864"/>
        <w:jc w:val="both"/>
        <w:rPr/>
      </w:pPr>
      <w:r w:rsidDel="00000000" w:rsidR="00000000" w:rsidRPr="00000000">
        <w:rPr>
          <w:color w:val="0000ff"/>
          <w:rtl w:val="0"/>
        </w:rPr>
        <w:t xml:space="preserve">[FULL LEGAL NAME OF FUND, LP].</w:t>
      </w:r>
      <w:r w:rsidDel="00000000" w:rsidR="00000000" w:rsidRPr="00000000">
        <w:rPr>
          <w:rtl w:val="0"/>
        </w:rPr>
        <w:t xml:space="preserve"> (the “</w:t>
      </w:r>
      <w:r w:rsidDel="00000000" w:rsidR="00000000" w:rsidRPr="00000000">
        <w:rPr>
          <w:b w:val="1"/>
          <w:i w:val="1"/>
          <w:rtl w:val="0"/>
        </w:rPr>
        <w:t xml:space="preserve">Company</w:t>
      </w:r>
      <w:r w:rsidDel="00000000" w:rsidR="00000000" w:rsidRPr="00000000">
        <w:rPr>
          <w:rtl w:val="0"/>
        </w:rPr>
        <w:t xml:space="preserve">”, “</w:t>
      </w:r>
      <w:r w:rsidDel="00000000" w:rsidR="00000000" w:rsidRPr="00000000">
        <w:rPr>
          <w:b w:val="1"/>
          <w:i w:val="1"/>
          <w:rtl w:val="0"/>
        </w:rPr>
        <w:t xml:space="preserve">we</w:t>
      </w:r>
      <w:r w:rsidDel="00000000" w:rsidR="00000000" w:rsidRPr="00000000">
        <w:rPr>
          <w:rtl w:val="0"/>
        </w:rPr>
        <w:t xml:space="preserve">”, “</w:t>
      </w:r>
      <w:r w:rsidDel="00000000" w:rsidR="00000000" w:rsidRPr="00000000">
        <w:rPr>
          <w:b w:val="1"/>
          <w:i w:val="1"/>
          <w:rtl w:val="0"/>
        </w:rPr>
        <w:t xml:space="preserve">us</w:t>
      </w:r>
      <w:r w:rsidDel="00000000" w:rsidR="00000000" w:rsidRPr="00000000">
        <w:rPr>
          <w:rtl w:val="0"/>
        </w:rPr>
        <w:t xml:space="preserve">” and “</w:t>
      </w:r>
      <w:r w:rsidDel="00000000" w:rsidR="00000000" w:rsidRPr="00000000">
        <w:rPr>
          <w:b w:val="1"/>
          <w:i w:val="1"/>
          <w:rtl w:val="0"/>
        </w:rPr>
        <w:t xml:space="preserve">our</w:t>
      </w:r>
      <w:r w:rsidDel="00000000" w:rsidR="00000000" w:rsidRPr="00000000">
        <w:rPr>
          <w:rtl w:val="0"/>
        </w:rPr>
        <w:t xml:space="preserve">”), is offering </w:t>
      </w:r>
      <w:r w:rsidDel="00000000" w:rsidR="00000000" w:rsidRPr="00000000">
        <w:rPr>
          <w:color w:val="0000ff"/>
          <w:rtl w:val="0"/>
        </w:rPr>
        <w:t xml:space="preserve">[unit amount] </w:t>
      </w:r>
      <w:r w:rsidDel="00000000" w:rsidR="00000000" w:rsidRPr="00000000">
        <w:rPr>
          <w:rtl w:val="0"/>
        </w:rPr>
        <w:t xml:space="preserve">units of the Company’s Limited Partnership Units, priced at </w:t>
      </w:r>
      <w:r w:rsidDel="00000000" w:rsidR="00000000" w:rsidRPr="00000000">
        <w:rPr>
          <w:color w:val="0000ff"/>
          <w:rtl w:val="0"/>
        </w:rPr>
        <w:t xml:space="preserve">[unit price] </w:t>
      </w:r>
      <w:r w:rsidDel="00000000" w:rsidR="00000000" w:rsidRPr="00000000">
        <w:rPr>
          <w:rtl w:val="0"/>
        </w:rPr>
        <w:t xml:space="preserve">per unit (the “</w:t>
      </w:r>
      <w:r w:rsidDel="00000000" w:rsidR="00000000" w:rsidRPr="00000000">
        <w:rPr>
          <w:b w:val="1"/>
          <w:i w:val="1"/>
          <w:rtl w:val="0"/>
        </w:rPr>
        <w:t xml:space="preserve">units</w:t>
      </w:r>
      <w:r w:rsidDel="00000000" w:rsidR="00000000" w:rsidRPr="00000000">
        <w:rPr>
          <w:rtl w:val="0"/>
        </w:rPr>
        <w:t xml:space="preserve">”), only to “accredited investors” in a private placement (this “Private Placement”) pursuant to Section 506(c) of Regulation D (“</w:t>
      </w:r>
      <w:r w:rsidDel="00000000" w:rsidR="00000000" w:rsidRPr="00000000">
        <w:rPr>
          <w:b w:val="1"/>
          <w:i w:val="1"/>
          <w:rtl w:val="0"/>
        </w:rPr>
        <w:t xml:space="preserve">Regulation D</w:t>
      </w:r>
      <w:r w:rsidDel="00000000" w:rsidR="00000000" w:rsidRPr="00000000">
        <w:rPr>
          <w:rtl w:val="0"/>
        </w:rPr>
        <w:t xml:space="preserve">”) promulgated under the Securities Act of 1933, as amended (the “</w:t>
      </w:r>
      <w:r w:rsidDel="00000000" w:rsidR="00000000" w:rsidRPr="00000000">
        <w:rPr>
          <w:b w:val="1"/>
          <w:i w:val="1"/>
          <w:rtl w:val="0"/>
        </w:rPr>
        <w:t xml:space="preserve">Securities Act</w:t>
      </w:r>
      <w:r w:rsidDel="00000000" w:rsidR="00000000" w:rsidRPr="00000000">
        <w:rPr>
          <w:rtl w:val="0"/>
        </w:rPr>
        <w:t xml:space="preserve">”). We may increase the offering size at any time if we so elect.</w:t>
      </w:r>
    </w:p>
    <w:p w:rsidR="00000000" w:rsidDel="00000000" w:rsidP="00000000" w:rsidRDefault="00000000" w:rsidRPr="00000000" w14:paraId="00000015">
      <w:pPr>
        <w:widowControl w:val="1"/>
        <w:spacing w:after="240" w:lineRule="auto"/>
        <w:ind w:firstLine="864"/>
        <w:jc w:val="both"/>
        <w:rPr/>
      </w:pPr>
      <w:r w:rsidDel="00000000" w:rsidR="00000000" w:rsidRPr="00000000">
        <w:rPr>
          <w:rtl w:val="0"/>
        </w:rPr>
        <w:t xml:space="preserve">We are a </w:t>
      </w:r>
      <w:r w:rsidDel="00000000" w:rsidR="00000000" w:rsidRPr="00000000">
        <w:rPr>
          <w:color w:val="0000ff"/>
          <w:rtl w:val="0"/>
        </w:rPr>
        <w:t xml:space="preserve">[GP State] </w:t>
      </w:r>
      <w:r w:rsidDel="00000000" w:rsidR="00000000" w:rsidRPr="00000000">
        <w:rPr>
          <w:rtl w:val="0"/>
        </w:rPr>
        <w:t xml:space="preserve">Partnership formed to purchase </w:t>
      </w:r>
      <w:r w:rsidDel="00000000" w:rsidR="00000000" w:rsidRPr="00000000">
        <w:rPr>
          <w:color w:val="0000ff"/>
          <w:rtl w:val="0"/>
        </w:rPr>
        <w:t xml:space="preserve">[Property description and address] </w:t>
      </w:r>
      <w:r w:rsidDel="00000000" w:rsidR="00000000" w:rsidRPr="00000000">
        <w:rPr>
          <w:rtl w:val="0"/>
        </w:rPr>
        <w:t xml:space="preserve">(hereinafter referred to as the “property”). The Partnership will use the proceeds of the Offering to purchase the Property at the purchase price of </w:t>
      </w:r>
      <w:r w:rsidDel="00000000" w:rsidR="00000000" w:rsidRPr="00000000">
        <w:rPr>
          <w:color w:val="0000ff"/>
          <w:rtl w:val="0"/>
        </w:rPr>
        <w:t xml:space="preserve">[property purchase price].</w:t>
      </w:r>
      <w:r w:rsidDel="00000000" w:rsidR="00000000" w:rsidRPr="00000000">
        <w:rPr>
          <w:rtl w:val="0"/>
        </w:rPr>
        <w:t xml:space="preserve"> </w:t>
      </w:r>
    </w:p>
    <w:p w:rsidR="00000000" w:rsidDel="00000000" w:rsidP="00000000" w:rsidRDefault="00000000" w:rsidRPr="00000000" w14:paraId="00000016">
      <w:pPr>
        <w:widowControl w:val="1"/>
        <w:spacing w:after="240" w:lineRule="auto"/>
        <w:ind w:firstLine="864"/>
        <w:jc w:val="both"/>
        <w:rPr/>
      </w:pPr>
      <w:r w:rsidDel="00000000" w:rsidR="00000000" w:rsidRPr="00000000">
        <w:rPr>
          <w:rtl w:val="0"/>
        </w:rPr>
      </w:r>
    </w:p>
    <w:p w:rsidR="00000000" w:rsidDel="00000000" w:rsidP="00000000" w:rsidRDefault="00000000" w:rsidRPr="00000000" w14:paraId="00000017">
      <w:pPr>
        <w:widowControl w:val="1"/>
        <w:spacing w:after="240" w:lineRule="auto"/>
        <w:ind w:firstLine="864"/>
        <w:jc w:val="both"/>
        <w:rPr/>
      </w:pPr>
      <w:r w:rsidDel="00000000" w:rsidR="00000000" w:rsidRPr="00000000">
        <w:rPr>
          <w:rtl w:val="0"/>
        </w:rPr>
        <w:t xml:space="preserve">The Partnership will subsequently </w:t>
      </w:r>
      <w:r w:rsidDel="00000000" w:rsidR="00000000" w:rsidRPr="00000000">
        <w:rPr>
          <w:color w:val="0000ff"/>
          <w:rtl w:val="0"/>
        </w:rPr>
        <w:t xml:space="preserve">[what you will do with property].</w:t>
      </w:r>
      <w:r w:rsidDel="00000000" w:rsidR="00000000" w:rsidRPr="00000000">
        <w:rPr>
          <w:rtl w:val="0"/>
        </w:rPr>
        <w:t xml:space="preserve"> This investment will require a five-year hold period. During this period, the limited partnership units will receive a preferred return of </w:t>
      </w:r>
      <w:r w:rsidDel="00000000" w:rsidR="00000000" w:rsidRPr="00000000">
        <w:rPr>
          <w:color w:val="0000ff"/>
          <w:rtl w:val="0"/>
        </w:rPr>
        <w:t xml:space="preserve">[preferred return]%.</w:t>
      </w:r>
      <w:r w:rsidDel="00000000" w:rsidR="00000000" w:rsidRPr="00000000">
        <w:rPr>
          <w:rtl w:val="0"/>
        </w:rPr>
        <w:t xml:space="preserve"> </w:t>
      </w:r>
    </w:p>
    <w:p w:rsidR="00000000" w:rsidDel="00000000" w:rsidP="00000000" w:rsidRDefault="00000000" w:rsidRPr="00000000" w14:paraId="00000018">
      <w:pPr>
        <w:widowControl w:val="1"/>
        <w:spacing w:after="240" w:lineRule="auto"/>
        <w:ind w:firstLine="864"/>
        <w:jc w:val="both"/>
        <w:rPr/>
      </w:pPr>
      <w:r w:rsidDel="00000000" w:rsidR="00000000" w:rsidRPr="00000000">
        <w:rPr>
          <w:rtl w:val="0"/>
        </w:rPr>
        <w:t xml:space="preserve">The units being offered and sold in this Private Placement have not been, and will not be, registered under the Securities Act, or any state securities laws or the laws of any foreign jurisdiction. These units will be offered and sold pursuant to this Private Placement Memorandum (this “</w:t>
      </w:r>
      <w:r w:rsidDel="00000000" w:rsidR="00000000" w:rsidRPr="00000000">
        <w:rPr>
          <w:b w:val="1"/>
          <w:i w:val="1"/>
          <w:rtl w:val="0"/>
        </w:rPr>
        <w:t xml:space="preserve">Memorandum</w:t>
      </w:r>
      <w:r w:rsidDel="00000000" w:rsidR="00000000" w:rsidRPr="00000000">
        <w:rPr>
          <w:rtl w:val="0"/>
        </w:rPr>
        <w:t xml:space="preserve">”) under the exemption provided by Section 4(a)(2) of the Securities Act and Regulation D promulgated under the Securities Act and other exemptions of similar import in the laws of the states and other jurisdictions where the offering will be made. Each prospective investor will be required to represent, among other things, that it is (1) an “accredited investor” within the meaning of Rule 501(a) promulgated under the Securities Act and (2) purchasing our units for its own account for investment purposes only and not for resale or distribution.</w:t>
      </w:r>
    </w:p>
    <w:p w:rsidR="00000000" w:rsidDel="00000000" w:rsidP="00000000" w:rsidRDefault="00000000" w:rsidRPr="00000000" w14:paraId="00000019">
      <w:pPr>
        <w:widowControl w:val="1"/>
        <w:spacing w:after="240" w:lineRule="auto"/>
        <w:ind w:firstLine="864"/>
        <w:jc w:val="both"/>
        <w:rPr>
          <w:b w:val="1"/>
        </w:rPr>
      </w:pPr>
      <w:r w:rsidDel="00000000" w:rsidR="00000000" w:rsidRPr="00000000">
        <w:rPr>
          <w:b w:val="1"/>
          <w:rtl w:val="0"/>
        </w:rPr>
        <w:t xml:space="preserve">This Memorandum contains important information that must be read by any prospective investor in the Private Placement. The minimum investment in our units for initial purchase is </w:t>
      </w:r>
      <w:r w:rsidDel="00000000" w:rsidR="00000000" w:rsidRPr="00000000">
        <w:rPr>
          <w:b w:val="1"/>
          <w:color w:val="0000ff"/>
          <w:rtl w:val="0"/>
        </w:rPr>
        <w:t xml:space="preserve">[minimum purchase in dollars] </w:t>
      </w:r>
      <w:r w:rsidDel="00000000" w:rsidR="00000000" w:rsidRPr="00000000">
        <w:rPr>
          <w:b w:val="1"/>
          <w:rtl w:val="0"/>
        </w:rPr>
        <w:t xml:space="preserve">or </w:t>
      </w:r>
      <w:r w:rsidDel="00000000" w:rsidR="00000000" w:rsidRPr="00000000">
        <w:rPr>
          <w:b w:val="1"/>
          <w:color w:val="0000ff"/>
          <w:rtl w:val="0"/>
        </w:rPr>
        <w:t xml:space="preserve">[minimum unit amount] </w:t>
      </w:r>
      <w:r w:rsidDel="00000000" w:rsidR="00000000" w:rsidRPr="00000000">
        <w:rPr>
          <w:b w:val="1"/>
          <w:rtl w:val="0"/>
        </w:rPr>
        <w:t xml:space="preserve">units. However, in certain instances, we may revise the minimum purchase requirements in the future or elect to waive the minimum purchase requirement. The per share purchase price for our units is currently </w:t>
      </w:r>
      <w:r w:rsidDel="00000000" w:rsidR="00000000" w:rsidRPr="00000000">
        <w:rPr>
          <w:b w:val="1"/>
          <w:color w:val="0000ff"/>
          <w:rtl w:val="0"/>
        </w:rPr>
        <w:t xml:space="preserve">[price per unit] </w:t>
      </w:r>
      <w:r w:rsidDel="00000000" w:rsidR="00000000" w:rsidRPr="00000000">
        <w:rPr>
          <w:b w:val="1"/>
          <w:rtl w:val="0"/>
        </w:rPr>
        <w:t xml:space="preserve">per unit. At our discretion, we may reject any subscription in whole or in part for any reason. </w:t>
      </w:r>
    </w:p>
    <w:p w:rsidR="00000000" w:rsidDel="00000000" w:rsidP="00000000" w:rsidRDefault="00000000" w:rsidRPr="00000000" w14:paraId="0000001A">
      <w:pPr>
        <w:spacing w:after="240" w:lineRule="auto"/>
        <w:ind w:firstLine="864"/>
        <w:jc w:val="both"/>
        <w:rPr>
          <w:color w:val="0000ff"/>
        </w:rPr>
      </w:pPr>
      <w:r w:rsidDel="00000000" w:rsidR="00000000" w:rsidRPr="00000000">
        <w:rPr>
          <w:rtl w:val="0"/>
        </w:rPr>
        <w:t xml:space="preserve">Because Rule 506(c) of Regulation D requires verification of an investor’s status as an “accredited investor”, we will </w:t>
      </w:r>
      <w:r w:rsidDel="00000000" w:rsidR="00000000" w:rsidRPr="00000000">
        <w:rPr>
          <w:color w:val="0000ff"/>
          <w:rtl w:val="0"/>
        </w:rPr>
        <w:t xml:space="preserve">either engage an independent third-party verification provider to perform accredited investor verifications or undertake to perform such verification ourselves. We or such independent third-party verification provider may contact you directly, and you must promptly work with the verification provider to complete the verification process.</w:t>
      </w:r>
    </w:p>
    <w:p w:rsidR="00000000" w:rsidDel="00000000" w:rsidP="00000000" w:rsidRDefault="00000000" w:rsidRPr="00000000" w14:paraId="0000001B">
      <w:pPr>
        <w:widowControl w:val="1"/>
        <w:spacing w:after="240" w:lineRule="auto"/>
        <w:ind w:firstLine="864"/>
        <w:jc w:val="both"/>
        <w:rPr>
          <w:b w:val="1"/>
        </w:rPr>
      </w:pPr>
      <w:r w:rsidDel="00000000" w:rsidR="00000000" w:rsidRPr="00000000">
        <w:rPr>
          <w:b w:val="1"/>
          <w:rtl w:val="0"/>
        </w:rPr>
        <w:t xml:space="preserve">Investing in the units is speculative and involves a high degree of risk. You should purchase the units only if you can afford a complete loss of your investment. See “Risk Factors” beginning on page </w:t>
      </w:r>
      <w:r w:rsidDel="00000000" w:rsidR="00000000" w:rsidRPr="00000000">
        <w:rPr>
          <w:b w:val="1"/>
          <w:color w:val="0000ff"/>
          <w:rtl w:val="0"/>
        </w:rPr>
        <w:t xml:space="preserve">[page of risk factors] </w:t>
      </w:r>
      <w:r w:rsidDel="00000000" w:rsidR="00000000" w:rsidRPr="00000000">
        <w:rPr>
          <w:b w:val="1"/>
          <w:rtl w:val="0"/>
        </w:rPr>
        <w:t xml:space="preserve">to read about the more significant risks you should consider before buying the units. </w:t>
      </w:r>
    </w:p>
    <w:p w:rsidR="00000000" w:rsidDel="00000000" w:rsidP="00000000" w:rsidRDefault="00000000" w:rsidRPr="00000000" w14:paraId="0000001C">
      <w:pPr>
        <w:widowControl w:val="1"/>
        <w:spacing w:after="240" w:lineRule="auto"/>
        <w:ind w:firstLine="864"/>
        <w:jc w:val="both"/>
        <w:rPr/>
      </w:pPr>
      <w:r w:rsidDel="00000000" w:rsidR="00000000" w:rsidRPr="00000000">
        <w:rPr>
          <w:rtl w:val="0"/>
        </w:rPr>
        <w:t xml:space="preserve">We expect to offer units in this offering until we raise the maximum amount being offered, unless terminated by our Manager at an earlier time. </w:t>
      </w:r>
    </w:p>
    <w:p w:rsidR="00000000" w:rsidDel="00000000" w:rsidP="00000000" w:rsidRDefault="00000000" w:rsidRPr="00000000" w14:paraId="0000001D">
      <w:pPr>
        <w:widowControl w:val="1"/>
        <w:spacing w:after="240" w:lineRule="auto"/>
        <w:ind w:firstLine="864"/>
        <w:jc w:val="both"/>
        <w:rPr/>
      </w:pPr>
      <w:r w:rsidDel="00000000" w:rsidR="00000000" w:rsidRPr="00000000">
        <w:rPr>
          <w:color w:val="0000ff"/>
          <w:rtl w:val="0"/>
        </w:rPr>
        <w:t xml:space="preserve">[Yes or no - are your teammembers FINRA registered? - IF NO, remove this, if yes add this - We will offer our units in this offering on a “best efforts” basis. Neither the Company nor any other affiliated entity involved in the offer and sale of the units being offered hereby is a member firm of the Financial Industry Regulatory Authority, Inc., or FINRA, and no person associated with us will be deemed to be a broker solely by reason of his or her participation in the sale of our units.] </w:t>
      </w:r>
      <w:r w:rsidDel="00000000" w:rsidR="00000000" w:rsidRPr="00000000">
        <w:rPr>
          <w:rtl w:val="0"/>
        </w:rPr>
      </w:r>
    </w:p>
    <w:p w:rsidR="00000000" w:rsidDel="00000000" w:rsidP="00000000" w:rsidRDefault="00000000" w:rsidRPr="00000000" w14:paraId="0000001E">
      <w:pPr>
        <w:widowControl w:val="1"/>
        <w:spacing w:after="240" w:lineRule="auto"/>
        <w:jc w:val="center"/>
        <w:rPr>
          <w:color w:val="0000ff"/>
          <w:sz w:val="28"/>
          <w:szCs w:val="28"/>
        </w:rPr>
      </w:pPr>
      <w:r w:rsidDel="00000000" w:rsidR="00000000" w:rsidRPr="00000000">
        <w:rPr>
          <w:rtl w:val="0"/>
        </w:rPr>
        <w:t xml:space="preserve">The date of this Memorandum is </w:t>
      </w:r>
      <w:r w:rsidDel="00000000" w:rsidR="00000000" w:rsidRPr="00000000">
        <w:rPr>
          <w:color w:val="0000ff"/>
          <w:rtl w:val="0"/>
        </w:rPr>
        <w:t xml:space="preserve">[</w:t>
      </w:r>
      <w:r w:rsidDel="00000000" w:rsidR="00000000" w:rsidRPr="00000000">
        <w:rPr>
          <w:rFonts w:ascii="Times" w:cs="Times" w:eastAsia="Times" w:hAnsi="Times"/>
          <w:color w:val="0000ff"/>
          <w:rtl w:val="0"/>
        </w:rPr>
        <w:t xml:space="preserve">date]</w:t>
      </w:r>
      <w:r w:rsidDel="00000000" w:rsidR="00000000" w:rsidRPr="00000000">
        <w:rPr>
          <w:rtl w:val="0"/>
        </w:rPr>
      </w:r>
    </w:p>
    <w:p w:rsidR="00000000" w:rsidDel="00000000" w:rsidP="00000000" w:rsidRDefault="00000000" w:rsidRPr="00000000" w14:paraId="0000001F">
      <w:pPr>
        <w:widowControl w:val="1"/>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0">
      <w:pPr>
        <w:widowControl w:val="1"/>
        <w:spacing w:after="240" w:lineRule="auto"/>
        <w:ind w:right="29" w:firstLine="864"/>
        <w:jc w:val="both"/>
        <w:rPr>
          <w:b w:val="1"/>
          <w:sz w:val="24"/>
          <w:szCs w:val="24"/>
        </w:rPr>
      </w:pPr>
      <w:r w:rsidDel="00000000" w:rsidR="00000000" w:rsidRPr="00000000">
        <w:rPr>
          <w:b w:val="1"/>
          <w:sz w:val="24"/>
          <w:szCs w:val="24"/>
          <w:rtl w:val="0"/>
        </w:rPr>
        <w:t xml:space="preserve">THE SHARES THAT ARE BEING OFFERED HAVE NOT BEEN REGISTERED UNDER THE SECURITIES ACT OR THE SECURITIES LAWS OF ANY STATE AND ARE BEING OFFERED AND SOLD IN RELIANCE UPON EXEMPTIONS FROM THE REGISTRATION REQUIREMENTS OF THE SECURITIES ACT AND STATE SECURITIES LAWS. THE SHARES ARE SUBJECT TO RESTRICTIONS ON TRANSFERABILITY AND RESALE AND MAY NOT BE TRANSFERRED OR RESOLD EXCEPT AS PERMITTED UNDER THE SECURITIES ACT AND THE APPLICABLE STATE SECURITIES LAWS, PURSUANT TO REGISTRATION OR EXEMPTION FROM THE SECURITIES ACT AND THE APPLICABLE STATE SECURITIES LAWS. INVESTORS SHOULD BE AWARE THAT THEY MAY BE REQUIRED TO BEAR THE FINANCIAL RISKS OF THIS INVESTMENT FOR AN INDEFINITE PERIOD OF TIME. THERE IS NOT CURRENTLY A PUBLIC OR OTHER MARKET FOR THE SHARES. </w:t>
      </w:r>
    </w:p>
    <w:p w:rsidR="00000000" w:rsidDel="00000000" w:rsidP="00000000" w:rsidRDefault="00000000" w:rsidRPr="00000000" w14:paraId="00000021">
      <w:pPr>
        <w:widowControl w:val="1"/>
        <w:spacing w:after="240" w:lineRule="auto"/>
        <w:ind w:right="29" w:firstLine="864"/>
        <w:jc w:val="both"/>
        <w:rPr>
          <w:b w:val="1"/>
          <w:sz w:val="24"/>
          <w:szCs w:val="24"/>
        </w:rPr>
      </w:pPr>
      <w:r w:rsidDel="00000000" w:rsidR="00000000" w:rsidRPr="00000000">
        <w:rPr>
          <w:b w:val="1"/>
          <w:sz w:val="24"/>
          <w:szCs w:val="24"/>
          <w:rtl w:val="0"/>
        </w:rPr>
        <w:t xml:space="preserve">AN INVESTMENT IN THE SHARES IS SUBJECT TO SUBSTANTIAL RISKS (SEE “RISK FACTORS” TO READ ABOUT THE RISKS THAT EACH POTENTIAL INVESTOR SHOULD CAREFULLY CONSIDER BEFORE ACQUIRING OUR SHARES). NO PERSON SHOULD INVEST IN THE SHARES IF THEY CANNOT AFFORD TO HOLD THE INVESTMENT FOR A SUBSTANTIAL PERIOD OF TIME OR IF THEY CANNOT AFFORD TO LOSE THEIR ENTIRE INVESTMENT. IN MAKING AN INVESTMENT DECISION, INVESTORS MUST RELY ON THEIR OWN EXAMINATION OF THE COMPANY AND THE TERMS OF THE OFFERING, INCLUDING THE MERITS AND RISKS INVOLVED. AN INVESTMENT IN THE COMPANY IS NOT INTENDED TO BE A COMPLETE OR BALANCED INVESTMENT PROGRAM. PROSPECTIVE INVESTORS SHOULD CONSIDER AN INVESTMENT IN THE COMPANY AS ONLY ONE PART OF THEIR INVESTMENT PORTFOLIO. </w:t>
      </w:r>
    </w:p>
    <w:p w:rsidR="00000000" w:rsidDel="00000000" w:rsidP="00000000" w:rsidRDefault="00000000" w:rsidRPr="00000000" w14:paraId="00000022">
      <w:pPr>
        <w:widowControl w:val="1"/>
        <w:spacing w:after="240" w:lineRule="auto"/>
        <w:ind w:right="29" w:firstLine="864"/>
        <w:jc w:val="both"/>
        <w:rPr>
          <w:b w:val="1"/>
          <w:sz w:val="24"/>
          <w:szCs w:val="24"/>
        </w:rPr>
      </w:pPr>
      <w:r w:rsidDel="00000000" w:rsidR="00000000" w:rsidRPr="00000000">
        <w:rPr>
          <w:b w:val="1"/>
          <w:sz w:val="24"/>
          <w:szCs w:val="24"/>
          <w:rtl w:val="0"/>
        </w:rPr>
        <w:t xml:space="preserve">THE SHARES HAVE NOT BEEN RECOMMENDED BY THE U.S. SECURITIES AND EXCHANGE COMMISSION OR ANY STATE SECURITIES COMMISSION OR OTHER REGULATORY AUTHORITY. FURTHERMORE, THESE AUTHORITIES HAVE NOT CONFIRMED THE ACCURACY OR DETERMINED THE ADEQUACY OF THIS MEMORANDUM. ANY REPRESENTATION TO THE CONTRARY IS A CRIMINAL OFFENSE.</w:t>
      </w:r>
    </w:p>
    <w:p w:rsidR="00000000" w:rsidDel="00000000" w:rsidP="00000000" w:rsidRDefault="00000000" w:rsidRPr="00000000" w14:paraId="00000023">
      <w:pPr>
        <w:widowControl w:val="1"/>
        <w:spacing w:after="240" w:lineRule="auto"/>
        <w:ind w:right="29" w:firstLine="864"/>
        <w:jc w:val="both"/>
        <w:rPr>
          <w:b w:val="1"/>
          <w:sz w:val="24"/>
          <w:szCs w:val="24"/>
        </w:rPr>
      </w:pPr>
      <w:r w:rsidDel="00000000" w:rsidR="00000000" w:rsidRPr="00000000">
        <w:rPr>
          <w:b w:val="1"/>
          <w:sz w:val="24"/>
          <w:szCs w:val="24"/>
          <w:rtl w:val="0"/>
        </w:rPr>
        <w:t xml:space="preserve">THIS MEMORANDUM DOES NOT CONSTITUTE AN OFFER TO SELL OR THE SOLICITATION OF AN OFFER TO BUY THE SHARES IN ANY STATE OR JURISDICTION IN WHICH THE OFFER OR SALE OF THE SHARES WOULD BE PROHIBITED OR TO ANY ENTITY OR INDIVIDUAL NOT POSSESSING THE QUALIFICATIONS DESCRIBED IN THIS MEMORANDUM.</w:t>
      </w:r>
    </w:p>
    <w:p w:rsidR="00000000" w:rsidDel="00000000" w:rsidP="00000000" w:rsidRDefault="00000000" w:rsidRPr="00000000" w14:paraId="00000024">
      <w:pPr>
        <w:widowControl w:val="1"/>
        <w:spacing w:after="240" w:lineRule="auto"/>
        <w:ind w:right="29" w:firstLine="864"/>
        <w:jc w:val="both"/>
        <w:rPr>
          <w:b w:val="1"/>
          <w:sz w:val="24"/>
          <w:szCs w:val="24"/>
        </w:rPr>
      </w:pPr>
      <w:r w:rsidDel="00000000" w:rsidR="00000000" w:rsidRPr="00000000">
        <w:rPr>
          <w:b w:val="1"/>
          <w:sz w:val="24"/>
          <w:szCs w:val="24"/>
          <w:rtl w:val="0"/>
        </w:rPr>
        <w:t xml:space="preserve">NO REPRESENTATIONS OR WARRANTIES OF ANY KIND ARE INTENDED OR SHOULD BE INFERRED WITH RESPECT TO </w:t>
      </w:r>
      <w:r w:rsidDel="00000000" w:rsidR="00000000" w:rsidRPr="00000000">
        <w:rPr>
          <w:b w:val="1"/>
          <w:color w:val="0000ff"/>
          <w:sz w:val="24"/>
          <w:szCs w:val="24"/>
          <w:rtl w:val="0"/>
        </w:rPr>
        <w:t xml:space="preserve">{THE ECONOMIC RETURN OR} </w:t>
      </w:r>
      <w:r w:rsidDel="00000000" w:rsidR="00000000" w:rsidRPr="00000000">
        <w:rPr>
          <w:b w:val="1"/>
          <w:sz w:val="24"/>
          <w:szCs w:val="24"/>
          <w:rtl w:val="0"/>
        </w:rPr>
        <w:t xml:space="preserve">THE TAX CONSEQUENCES FROM AN INVESTMENT IN THE COMPANY. NO ASSURANCE CAN BE GIVEN THAT EXISTING LAWS WILL NOT BE CHANGED OR INTERPRETED ADVERSELY. DELIVERY OF THIS MEMORANDUM DOES NOT IMPLY THAT THE CIRCUMSTANCES OF THE COMPANY HAVE NOT CHANGED SINCE THE DATE OF THIS MEMORANDUM.</w:t>
      </w:r>
    </w:p>
    <w:p w:rsidR="00000000" w:rsidDel="00000000" w:rsidP="00000000" w:rsidRDefault="00000000" w:rsidRPr="00000000" w14:paraId="00000025">
      <w:pPr>
        <w:widowControl w:val="1"/>
        <w:spacing w:after="240" w:lineRule="auto"/>
        <w:ind w:right="29" w:firstLine="864"/>
        <w:jc w:val="both"/>
        <w:rPr>
          <w:b w:val="1"/>
          <w:sz w:val="24"/>
          <w:szCs w:val="24"/>
        </w:rPr>
      </w:pPr>
      <w:r w:rsidDel="00000000" w:rsidR="00000000" w:rsidRPr="00000000">
        <w:rPr>
          <w:b w:val="1"/>
          <w:sz w:val="24"/>
          <w:szCs w:val="24"/>
          <w:rtl w:val="0"/>
        </w:rPr>
        <w:t xml:space="preserve">A PROSPECTIVE INVESTOR SHOULD NOT SUBSCRIBE FOR SHARES UNLESS SATISFIED THAT THE INVESTOR AND ITS REPRESENTATIVES HAVE ASKED FOR AND RECEIVED ALL INFORMATION WHICH WOULD ENABLE THE INVESTOR TO EVALUATE THE MERITS AND RISKS OF THE PROPOSED INVESTMENT. THE PAST PERFORMANCE OF OTHER INVESTMENT VEHICLES MANAGED OR ADVISED BY </w:t>
      </w:r>
      <w:r w:rsidDel="00000000" w:rsidR="00000000" w:rsidRPr="00000000">
        <w:rPr>
          <w:b w:val="1"/>
          <w:color w:val="0000ff"/>
          <w:sz w:val="24"/>
          <w:szCs w:val="24"/>
          <w:rtl w:val="0"/>
        </w:rPr>
        <w:t xml:space="preserve">[GP NAME].</w:t>
      </w:r>
      <w:r w:rsidDel="00000000" w:rsidR="00000000" w:rsidRPr="00000000">
        <w:rPr>
          <w:b w:val="1"/>
          <w:sz w:val="24"/>
          <w:szCs w:val="24"/>
          <w:rtl w:val="0"/>
        </w:rPr>
        <w:t xml:space="preserve"> AND THEIR AFFILIATES IS NOT INTENDED TO BE, AND SHOULD NOT BE CONSTRUED AS, AN INDICATION OF THE LIKELY FUTURE PERFORMANCE OF THE COMPANY. </w:t>
      </w:r>
    </w:p>
    <w:p w:rsidR="00000000" w:rsidDel="00000000" w:rsidP="00000000" w:rsidRDefault="00000000" w:rsidRPr="00000000" w14:paraId="00000026">
      <w:pPr>
        <w:widowControl w:val="1"/>
        <w:spacing w:after="240" w:lineRule="auto"/>
        <w:ind w:right="29" w:firstLine="864"/>
        <w:jc w:val="both"/>
        <w:rPr>
          <w:b w:val="1"/>
          <w:sz w:val="24"/>
          <w:szCs w:val="24"/>
        </w:rPr>
      </w:pPr>
      <w:r w:rsidDel="00000000" w:rsidR="00000000" w:rsidRPr="00000000">
        <w:rPr>
          <w:b w:val="1"/>
          <w:sz w:val="24"/>
          <w:szCs w:val="24"/>
          <w:rtl w:val="0"/>
        </w:rPr>
        <w:t xml:space="preserve">PROSPECTIVE INVESTORS SHOULD NOT CONSTRUE THIS MEMORANDUM AS TAX OR LEGAL ADVICE. EACH PROSPECTIVE INVESTOR SHOULD CONSULT ITS OWN LEGAL COUNSEL, ACCOUNTANT, INVESTMENT ADVISER OR BUSINESS ADVISER AS TO THE LEGAL, TAX AND OTHER MATTERS RELATED TO AN INVESTMENT IN THE COMPANY. </w:t>
      </w:r>
    </w:p>
    <w:p w:rsidR="00000000" w:rsidDel="00000000" w:rsidP="00000000" w:rsidRDefault="00000000" w:rsidRPr="00000000" w14:paraId="00000027">
      <w:pPr>
        <w:widowControl w:val="1"/>
        <w:spacing w:after="240" w:lineRule="auto"/>
        <w:ind w:right="29" w:firstLine="864"/>
        <w:jc w:val="both"/>
        <w:rPr>
          <w:b w:val="1"/>
          <w:sz w:val="24"/>
          <w:szCs w:val="24"/>
        </w:rPr>
      </w:pPr>
      <w:r w:rsidDel="00000000" w:rsidR="00000000" w:rsidRPr="00000000">
        <w:rPr>
          <w:b w:val="1"/>
          <w:sz w:val="24"/>
          <w:szCs w:val="24"/>
          <w:rtl w:val="0"/>
        </w:rPr>
        <w:t xml:space="preserve">THE INFORMATION CONTAINED IN THIS MEMORANDUM IS INTENDED TO BE CURRENT AS OF THE DATE OF THIS MEMORANDUM. NO REPRESENTATION OR WARRANTY IS MADE AS TO THE ACCURACY OR COMPLETENESS OF THIS INFORMATION AFTER THE DATE OF THIS MEMORANDUM, AND NOTHING CONTAINED IN THIS MEMORANDUM IS, OR SHOULD BE RELIED ON AS, A PROMISE OR REPRESENTATION AS TO THE FUTURE. </w:t>
      </w:r>
    </w:p>
    <w:p w:rsidR="00000000" w:rsidDel="00000000" w:rsidP="00000000" w:rsidRDefault="00000000" w:rsidRPr="00000000" w14:paraId="00000028">
      <w:pPr>
        <w:widowControl w:val="1"/>
        <w:spacing w:after="240" w:lineRule="auto"/>
        <w:ind w:right="29" w:firstLine="864"/>
        <w:jc w:val="both"/>
        <w:rPr>
          <w:b w:val="1"/>
          <w:sz w:val="24"/>
          <w:szCs w:val="24"/>
        </w:rPr>
      </w:pPr>
      <w:r w:rsidDel="00000000" w:rsidR="00000000" w:rsidRPr="00000000">
        <w:rPr>
          <w:b w:val="1"/>
          <w:sz w:val="24"/>
          <w:szCs w:val="24"/>
          <w:rtl w:val="0"/>
        </w:rPr>
        <w:t xml:space="preserve">THE INFORMATION CONTAINED IN THIS MEMORANDUM IS INTENDED ONLY FOR INVESTORS. COPIES OF THIS MEMORANDUM (OR ANY OTHER DOCUMENTS PROVIDED) SHOULD NOT BE DUPLICATED OR FURNISHED TO PERSONS OTHER THAN AN INVESTOR’S INVESTMENT AND TAX ADVISERS, ACCOUNTANTS OR LEGAL COUNSEL. ADDITIONAL INFORMATION THAT MAY BE PROVIDED IN CONNECTION WITH THE COMPANY MAY BE CONFIDENTIAL AND PROPRIETARY AND MAY INCLUDE TRADE SECRETS AND OTHER COMMERCIALLY SENSITIVE INFORMATION. EACH PERSON RECEIVING A COPY OF SUCH INFORMATION, BY ACCEPTING SUCH DELIVERY, WILL BE DEEMED TO HAVE AGREED NOT TO DISCLOSE OR USE ANY SUCH INFORMATION. </w:t>
      </w:r>
    </w:p>
    <w:p w:rsidR="00000000" w:rsidDel="00000000" w:rsidP="00000000" w:rsidRDefault="00000000" w:rsidRPr="00000000" w14:paraId="00000029">
      <w:pPr>
        <w:widowControl w:val="1"/>
        <w:spacing w:after="240" w:lineRule="auto"/>
        <w:ind w:right="29" w:firstLine="864"/>
        <w:jc w:val="both"/>
        <w:rPr>
          <w:b w:val="1"/>
          <w:sz w:val="24"/>
          <w:szCs w:val="24"/>
        </w:rPr>
      </w:pPr>
      <w:r w:rsidDel="00000000" w:rsidR="00000000" w:rsidRPr="00000000">
        <w:rPr>
          <w:b w:val="1"/>
          <w:sz w:val="24"/>
          <w:szCs w:val="24"/>
          <w:rtl w:val="0"/>
        </w:rPr>
        <w:t xml:space="preserve">THIS MEMORANDUM CONTAINS, IN ADDITION TO OTHER INFORMATION, A SUMMARY OF CERTAIN DOCUMENTS. HOWEVER, POTENTIAL INVESTORS ARE ADVISED TO REFER TO THE SPECIFIC DOCUMENTS FOR A MORE THOROUGH UNDERSTANDING. IN ADDITION, THIS MEMORANDUM IS QUALIFIED IN ITS ENTIRETY BY THE CONTENTS OF ANY AND ALL DOCUMENTS INCORPORATED HEREIN AND ALL OTHER DOCUMENTS THAT ARE SUPPLIED TO POTENTIAL INVESTORS IN CONNECTION WITH THIS OFFERING.</w:t>
      </w:r>
    </w:p>
    <w:p w:rsidR="00000000" w:rsidDel="00000000" w:rsidP="00000000" w:rsidRDefault="00000000" w:rsidRPr="00000000" w14:paraId="0000002A">
      <w:pPr>
        <w:widowControl w:val="1"/>
        <w:spacing w:after="240" w:lineRule="auto"/>
        <w:ind w:right="29" w:firstLine="864"/>
        <w:jc w:val="both"/>
        <w:rPr>
          <w:b w:val="1"/>
          <w:sz w:val="24"/>
          <w:szCs w:val="24"/>
        </w:rPr>
      </w:pPr>
      <w:r w:rsidDel="00000000" w:rsidR="00000000" w:rsidRPr="00000000">
        <w:rPr>
          <w:b w:val="1"/>
          <w:sz w:val="24"/>
          <w:szCs w:val="24"/>
          <w:rtl w:val="0"/>
        </w:rPr>
        <w:t xml:space="preserve">ANY MODIFICATION TO THIS OFFERING WILL BE MADE BY MEANS OF A SUPPLEMENT TO THIS MEMORANDUM. THE COMPANY HAS RESERVED THE RIGHT TO WITHDRAW OR CANCEL THIS OFFERING WITHOUT NOTICE UNDER CERTAIN CIRCUMSTANCES AND TO REJECT, IN WHOLE OR IN PART, ANY SUBSCRIPTION FOR SHARES.</w:t>
      </w:r>
    </w:p>
    <w:p w:rsidR="00000000" w:rsidDel="00000000" w:rsidP="00000000" w:rsidRDefault="00000000" w:rsidRPr="00000000" w14:paraId="0000002B">
      <w:pPr>
        <w:widowControl w:val="1"/>
        <w:spacing w:after="240" w:lineRule="auto"/>
        <w:ind w:right="29" w:firstLine="864"/>
        <w:jc w:val="both"/>
        <w:rPr>
          <w:b w:val="1"/>
          <w:sz w:val="24"/>
          <w:szCs w:val="24"/>
        </w:rPr>
      </w:pPr>
      <w:r w:rsidDel="00000000" w:rsidR="00000000" w:rsidRPr="00000000">
        <w:rPr>
          <w:b w:val="1"/>
          <w:sz w:val="24"/>
          <w:szCs w:val="24"/>
          <w:rtl w:val="0"/>
        </w:rPr>
        <w:t xml:space="preserve">NO PERSON IS AUTHORIZED TO GIVE ANY INFORMATION OR TO MAKE ANY REPRESENTATION OTHER THAN THOSE CONTAINED IN THIS MEMORANDUM AND, IF GIVEN OR MADE, SUCH INFORMATION AND REPRESENTATIONS MUST NOT BE RELIED UPON AS HAVING BEEN AUTHORIZED BY THE COMPANY. NO REPRESENTATION OR WARRANTY OF ANY KIND IS INTENDED OR SHOULD BE INFERRED WITH RESPECT TO THE ECONOMIC RETURN, IF ANY, WHICH MAY ACCRUE TO AN INVESTOR. </w:t>
      </w:r>
    </w:p>
    <w:p w:rsidR="00000000" w:rsidDel="00000000" w:rsidP="00000000" w:rsidRDefault="00000000" w:rsidRPr="00000000" w14:paraId="0000002C">
      <w:pPr>
        <w:widowControl w:val="1"/>
        <w:spacing w:after="240" w:lineRule="auto"/>
        <w:ind w:right="29" w:firstLine="864"/>
        <w:jc w:val="both"/>
        <w:rPr>
          <w:b w:val="1"/>
          <w:sz w:val="24"/>
          <w:szCs w:val="24"/>
        </w:rPr>
      </w:pPr>
      <w:r w:rsidDel="00000000" w:rsidR="00000000" w:rsidRPr="00000000">
        <w:rPr>
          <w:b w:val="1"/>
          <w:sz w:val="24"/>
          <w:szCs w:val="24"/>
          <w:rtl w:val="0"/>
        </w:rPr>
        <w:t xml:space="preserve">THE RECIPIENT OF THIS MEMORANDUM, BY ACCEPTING DELIVERY, HEREBY AGREES TO RETURN IT, AND THE EXHIBITS ATTACHED HERETO AND ALL OTHER DOCUMENTS AND INFORMATION THAT ARE SUPPLIED TO POTENTIAL INVESTORS IN CONNECTION WITH THIS OFFERING, TO THE COMPANY IN THE EVENT THAT THE RECIPIENT DOES NOT UNDERTAKE TO PURCHASE ANY SHARES.</w:t>
      </w:r>
    </w:p>
    <w:p w:rsidR="00000000" w:rsidDel="00000000" w:rsidP="00000000" w:rsidRDefault="00000000" w:rsidRPr="00000000" w14:paraId="0000002D">
      <w:pPr>
        <w:widowControl w:val="1"/>
        <w:spacing w:after="240" w:lineRule="auto"/>
        <w:ind w:right="29" w:firstLine="864"/>
        <w:jc w:val="both"/>
        <w:rPr>
          <w:b w:val="1"/>
          <w:sz w:val="24"/>
          <w:szCs w:val="24"/>
        </w:rPr>
      </w:pPr>
      <w:r w:rsidDel="00000000" w:rsidR="00000000" w:rsidRPr="00000000">
        <w:rPr>
          <w:b w:val="1"/>
          <w:color w:val="0000ff"/>
          <w:sz w:val="24"/>
          <w:szCs w:val="24"/>
          <w:rtl w:val="0"/>
        </w:rPr>
        <w:t xml:space="preserve">ALL COPYRIGHT AND PUBLICATION RIGHTS ARE RESERVED BY THE COMPANY. ANY PUBLICATION OR DISTRIBUTION OF THIS MEMORANDUM, ANY DOCUMENT OR OTHER INFORMATION SUPPLIED IN CONNECTION WITH THIS MEMORANDUM, OR ANY PART OF ANY OF THE FORGOING WITHOUT THE COMPANY’S PRIOR WRITTEN PERMISSION IS STRICTLY PROHIBITED. ALL RIGHTS ARE RESERVED BY [FULL LEGAL NAME OF FUND, LP].</w:t>
      </w:r>
      <w:r w:rsidDel="00000000" w:rsidR="00000000" w:rsidRPr="00000000">
        <w:rPr>
          <w:rtl w:val="0"/>
        </w:rPr>
      </w:r>
    </w:p>
    <w:p w:rsidR="00000000" w:rsidDel="00000000" w:rsidP="00000000" w:rsidRDefault="00000000" w:rsidRPr="00000000" w14:paraId="0000002E">
      <w:pPr>
        <w:spacing w:line="276" w:lineRule="auto"/>
        <w:rPr>
          <w:b w:val="1"/>
          <w:sz w:val="30"/>
          <w:szCs w:val="30"/>
        </w:rPr>
      </w:pPr>
      <w:r w:rsidDel="00000000" w:rsidR="00000000" w:rsidRPr="00000000">
        <w:rPr>
          <w:b w:val="1"/>
          <w:sz w:val="30"/>
          <w:szCs w:val="30"/>
          <w:rtl w:val="0"/>
        </w:rPr>
        <w:t xml:space="preserve">Jurisdictional Legends</w:t>
      </w:r>
    </w:p>
    <w:p w:rsidR="00000000" w:rsidDel="00000000" w:rsidP="00000000" w:rsidRDefault="00000000" w:rsidRPr="00000000" w14:paraId="0000002F">
      <w:pPr>
        <w:spacing w:line="276" w:lineRule="auto"/>
        <w:jc w:val="center"/>
        <w:rPr>
          <w:b w:val="1"/>
          <w:sz w:val="30"/>
          <w:szCs w:val="30"/>
        </w:rPr>
      </w:pPr>
      <w:r w:rsidDel="00000000" w:rsidR="00000000" w:rsidRPr="00000000">
        <w:rPr>
          <w:rtl w:val="0"/>
        </w:rPr>
      </w:r>
    </w:p>
    <w:p w:rsidR="00000000" w:rsidDel="00000000" w:rsidP="00000000" w:rsidRDefault="00000000" w:rsidRPr="00000000" w14:paraId="00000030">
      <w:pPr>
        <w:spacing w:line="276" w:lineRule="auto"/>
        <w:jc w:val="both"/>
        <w:rPr>
          <w:b w:val="1"/>
          <w:sz w:val="24"/>
          <w:szCs w:val="24"/>
        </w:rPr>
      </w:pPr>
      <w:r w:rsidDel="00000000" w:rsidR="00000000" w:rsidRPr="00000000">
        <w:rPr>
          <w:b w:val="1"/>
          <w:sz w:val="24"/>
          <w:szCs w:val="24"/>
          <w:rtl w:val="0"/>
        </w:rPr>
        <w:t xml:space="preserve">FOR RESIDENTS OF ALL STATES: THE PRESENCE OF A LEGEND FOR ANY GIVEN STATE REFLECTS ONLY THAT A LEGEND MAY BE REQUIRED BY THAT STATE AND SHOULD NOT BE CONSTRUED TO MEAN AN OFFER OR SALE MAY BE MADE IN A PARTICULAR STATE. IF YOU ARE UNCERTAIN AS TO WHETHER OR NOT OFFERS OR SALES MAY BE LAWFULLY MADE IN ANY GIVEN STATE, YOU ARE HEREBY ADVISED TO CONTACT THE COMPANY. THE SECURITIES DESCRIBED IN THIS MEMORANDUM HAVE NOT BEEN REGISTERED UNDER ANY STATE SECURITIES LAWS (COMMONLY CALLED "BLUE SKY" LAWS). THESE SECURITIES MUST BE ACQUIRED FOR INVESTMENT PURPOSES ONLY AND MAY NOT BE SOLD OR TRANSFERRED IN THE ABSENCE OF AN EFFECTIVE REGISTRATION OF SUCH SECURITIES UNDER SUCH LAWS, OR AN OPINION OF COUNSEL ACCEPTABLE TO THE COMPANY THAT SUCH REGISTRATION IS NOT REQUIRED. THE PRESENCE OF A LEGEND FOR ANY GIVEN STATE REFLECTS ONLY THAT A LEGEND MAY BE REQUIRED BY THE STATE AND SHOULD NOT BE CONSTRUED TO MEAN AN OFFER OF SALE MAY BE MADE IN ANY PARTICULAR STATE. </w:t>
      </w:r>
    </w:p>
    <w:p w:rsidR="00000000" w:rsidDel="00000000" w:rsidP="00000000" w:rsidRDefault="00000000" w:rsidRPr="00000000" w14:paraId="00000031">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32">
      <w:pPr>
        <w:spacing w:line="276" w:lineRule="auto"/>
        <w:jc w:val="both"/>
        <w:rPr>
          <w:b w:val="1"/>
          <w:sz w:val="24"/>
          <w:szCs w:val="24"/>
        </w:rPr>
      </w:pPr>
      <w:r w:rsidDel="00000000" w:rsidR="00000000" w:rsidRPr="00000000">
        <w:rPr>
          <w:b w:val="1"/>
          <w:sz w:val="24"/>
          <w:szCs w:val="24"/>
          <w:rtl w:val="0"/>
        </w:rPr>
        <w:t xml:space="preserve">1. NOTICE TO ALABAMA RESIDENTS ONLY: THESE SECURITIES ARE OFFERED PURSUANT TO A CLAIM OF EXEMPTION UNDER THE ALABAMA SECURITIES ACT. A REGISTRATION STATEMENT RELATING TO THESE SECURITIES HAS NOT BEEN FILED WITH THE ALABAMA SECURITIES COMMISSION. THE COMMISSION DOES NOT RECOMMEND OR ENDORSE THE PURCHASE OF ANY SECURITIES, NOR DOES IT PASS UPON THE ACCURACY OR COMPLETENESS OF THIS PRIVATE PLACEMENT MEMORANDUM. ANY REPRESENTATION TO THE CONTRARY IS A CRIMINAL OFFENSE. </w:t>
      </w:r>
    </w:p>
    <w:p w:rsidR="00000000" w:rsidDel="00000000" w:rsidP="00000000" w:rsidRDefault="00000000" w:rsidRPr="00000000" w14:paraId="00000033">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34">
      <w:pPr>
        <w:spacing w:line="276" w:lineRule="auto"/>
        <w:jc w:val="both"/>
        <w:rPr>
          <w:b w:val="1"/>
          <w:sz w:val="24"/>
          <w:szCs w:val="24"/>
        </w:rPr>
      </w:pPr>
      <w:r w:rsidDel="00000000" w:rsidR="00000000" w:rsidRPr="00000000">
        <w:rPr>
          <w:b w:val="1"/>
          <w:sz w:val="24"/>
          <w:szCs w:val="24"/>
          <w:rtl w:val="0"/>
        </w:rPr>
        <w:t xml:space="preserve">2. NOTICE TO ALASKA RESIDENTS ONLY: IN MAKING AN INVESTMENT DECISION INVESTORS MUST RELY ON THEIR OWN EXAMINATION OF THE ISSUER AND THE TERMS OF THE OFFERING, INCLUDING THE MERITS AND RISKS INVOLVED.</w:t>
      </w:r>
    </w:p>
    <w:p w:rsidR="00000000" w:rsidDel="00000000" w:rsidP="00000000" w:rsidRDefault="00000000" w:rsidRPr="00000000" w14:paraId="00000035">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36">
      <w:pPr>
        <w:spacing w:line="276" w:lineRule="auto"/>
        <w:jc w:val="both"/>
        <w:rPr>
          <w:b w:val="1"/>
          <w:sz w:val="24"/>
          <w:szCs w:val="24"/>
        </w:rPr>
      </w:pPr>
      <w:r w:rsidDel="00000000" w:rsidR="00000000" w:rsidRPr="00000000">
        <w:rPr>
          <w:b w:val="1"/>
          <w:sz w:val="24"/>
          <w:szCs w:val="24"/>
          <w:rtl w:val="0"/>
        </w:rPr>
        <w:t xml:space="preserve">THESE SECURITIES HAVE NOT BEEN RECOMMENDED BY ANY FEDERAL OR STATE SECURITIES COMMISSION OR REGULATORY AUTHORITY. FURTHERMORE, THE FOREGOING AUTHORITIES HAVE NOT CONFIRMED THE ACCURACY OR DETERMINED THE ADEQUACY OF THIS DOCUMENT. ANY REPRESENTATION TO THE CONTRARY IS A CRIMINAL OFFENSE.</w:t>
      </w:r>
    </w:p>
    <w:p w:rsidR="00000000" w:rsidDel="00000000" w:rsidP="00000000" w:rsidRDefault="00000000" w:rsidRPr="00000000" w14:paraId="00000037">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38">
      <w:pPr>
        <w:spacing w:line="276" w:lineRule="auto"/>
        <w:jc w:val="both"/>
        <w:rPr>
          <w:b w:val="1"/>
          <w:sz w:val="24"/>
          <w:szCs w:val="24"/>
        </w:rPr>
      </w:pPr>
      <w:r w:rsidDel="00000000" w:rsidR="00000000" w:rsidRPr="00000000">
        <w:rPr>
          <w:b w:val="1"/>
          <w:sz w:val="24"/>
          <w:szCs w:val="24"/>
          <w:rtl w:val="0"/>
        </w:rPr>
        <w:t xml:space="preserve">THESE SECURITIES ARE SUBJECT TO RESTRICTIONS ON TRANSFERABILITY AND RESALE AND MAY NOT BE TRANSFERRED OR RESOLD EXCEPT AS PERMITTED UNDER THE SECURITIES ACT OF 1933, AS AMENDED, AND THE APPLICABLE STATE SECURITIES LAWS, PURSUANT TO REGISTRATION OR EXEMPTION THEREFROM. INVESTORS SHOULD BE AWARE THAT THEY MAY BE REQUIRED TO BEAR THE FINANCIAL RISKS OF THIS INVESTMENT FOR AN INDEFINITE PERIOD OF TIME</w:t>
      </w:r>
    </w:p>
    <w:p w:rsidR="00000000" w:rsidDel="00000000" w:rsidP="00000000" w:rsidRDefault="00000000" w:rsidRPr="00000000" w14:paraId="00000039">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3A">
      <w:pPr>
        <w:spacing w:line="276" w:lineRule="auto"/>
        <w:jc w:val="both"/>
        <w:rPr>
          <w:b w:val="1"/>
          <w:sz w:val="24"/>
          <w:szCs w:val="24"/>
        </w:rPr>
      </w:pPr>
      <w:r w:rsidDel="00000000" w:rsidR="00000000" w:rsidRPr="00000000">
        <w:rPr>
          <w:b w:val="1"/>
          <w:sz w:val="24"/>
          <w:szCs w:val="24"/>
          <w:rtl w:val="0"/>
        </w:rPr>
        <w:t xml:space="preserve">3. NOTICE TO ARIZONA RESIDENTS ONLY: THESE SECURITIES HAVE NOT BEEN REGISTERED UNDER THE ARIZONA SECURITIES ACT IN RELIANCE UPON AN EXEMPTION FROM REGISTRATION PURSUANT TO A.R.S. SECTION 44-1844 (1) AND THEREFORE CANNOT BE RESOLD UNLESS THEY ARE ALSO REGISTERED OR UNLESS AN EXEMPTION FROM REGISTRATION IS AVAILABLE. </w:t>
      </w:r>
    </w:p>
    <w:p w:rsidR="00000000" w:rsidDel="00000000" w:rsidP="00000000" w:rsidRDefault="00000000" w:rsidRPr="00000000" w14:paraId="0000003B">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3C">
      <w:pPr>
        <w:spacing w:line="276" w:lineRule="auto"/>
        <w:jc w:val="both"/>
        <w:rPr>
          <w:b w:val="1"/>
          <w:sz w:val="24"/>
          <w:szCs w:val="24"/>
        </w:rPr>
      </w:pPr>
      <w:r w:rsidDel="00000000" w:rsidR="00000000" w:rsidRPr="00000000">
        <w:rPr>
          <w:b w:val="1"/>
          <w:sz w:val="24"/>
          <w:szCs w:val="24"/>
          <w:rtl w:val="0"/>
        </w:rPr>
        <w:t xml:space="preserve">4. NOTICE TO ARKANSAS RESIDENTS ONLY: THESE SECURITIES ARE OFFERED IN RELIANCE UPON CLAIMS OF EXEMPTION UNDER THE ARKANSAS SECURITIES ACT AND SECTION 4(a)(2) OF THE SECURITIES ACT OF 1933. A REGISTRATION STATEMENT RELATING TO THESE SECURITIES HAS NOT BEEN FILED WITH THE ARKANSAS SECURITIES DEPARTMENT OR WITH THE SECURITIES AND EXCHANGE COMMISSION. NEITHER THE DEPARTMENT NOR THE COMMISSION HAS PASSED UPON THE VALUE OF THESE SECURITIES, MADE ANY RECOMMENDATIONS AS TO THEIR PURCHASE, APPROVED OR DISAPPROVED THIS OFFERING OR PASSED UPON THE ADEQUACY OR ACCURACY OF THIS MEMORANDUM. ANY REPRESENTATION TO THE CONTRARY IS UNLAWFUL. </w:t>
      </w:r>
    </w:p>
    <w:p w:rsidR="00000000" w:rsidDel="00000000" w:rsidP="00000000" w:rsidRDefault="00000000" w:rsidRPr="00000000" w14:paraId="0000003D">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3E">
      <w:pPr>
        <w:spacing w:line="276" w:lineRule="auto"/>
        <w:jc w:val="both"/>
        <w:rPr>
          <w:b w:val="1"/>
          <w:sz w:val="24"/>
          <w:szCs w:val="24"/>
        </w:rPr>
      </w:pPr>
      <w:r w:rsidDel="00000000" w:rsidR="00000000" w:rsidRPr="00000000">
        <w:rPr>
          <w:b w:val="1"/>
          <w:sz w:val="24"/>
          <w:szCs w:val="24"/>
          <w:rtl w:val="0"/>
        </w:rPr>
        <w:t xml:space="preserve">5. FOR CALIFORNIA RESIDENTS ONLY: THE SALE OF THE SECURITIES WHICH ARE THE SUBJECT OF THIS OFFERING HAS NOT BEEN QUALIFIED WITH COMMISSIONER OF CORPORATIONS OF THE STATE OF CALIFORNIA AND THE ISSUANCE OF SUCH SECURITIES OR PAYMENT OR RECEIPT OF ANY PART OF THE CONSIDERATION THEREFORE PRIOR TO SUCH QUALIFICATIONS IS UNLAWFUL, UNLESS THE SALE OF SECURITIES IS EXEMPTED FROM QUALIFICATION BY SECTION 25100, 25102, OR 25105 OF THE CALIFORNIA CORPORATIONS CODE. THE RIGHTS OF ALL PARTIES TO THIS OFFERING ARE EXPRESSLY CONDITION UPON SUCH QUALIFICATIONS BEING OBTAINED, UNLESS THE SALE IS SO EXEMPT. </w:t>
      </w:r>
    </w:p>
    <w:p w:rsidR="00000000" w:rsidDel="00000000" w:rsidP="00000000" w:rsidRDefault="00000000" w:rsidRPr="00000000" w14:paraId="0000003F">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40">
      <w:pPr>
        <w:spacing w:line="276" w:lineRule="auto"/>
        <w:jc w:val="both"/>
        <w:rPr>
          <w:b w:val="1"/>
          <w:sz w:val="24"/>
          <w:szCs w:val="24"/>
        </w:rPr>
      </w:pPr>
      <w:r w:rsidDel="00000000" w:rsidR="00000000" w:rsidRPr="00000000">
        <w:rPr>
          <w:b w:val="1"/>
          <w:sz w:val="24"/>
          <w:szCs w:val="24"/>
          <w:rtl w:val="0"/>
        </w:rPr>
        <w:t xml:space="preserve">6. FOR COLORADO RESIDENTS ONLY: THE SECURITIES HAVE NOT BEEN REGISTERED UNDER THE SECURITIES ACT OF 1933, AS AMENDED, OR THE COLORADO SECURITIES ACT OF 1991 BY REASON OF SPECIFIC EXEMPTIONS THEREUNDER RELATING TO THE LIMITED AVAILABILITY OF THE OFFERING. THESE SECURITIES CANNOT BE RESOLD, TRANSFERRED OR OTHERWISE DISPOSED OF TO ANY PERSON OR ENTITY UNLESS SUBSEQUENTLY REGISTERED UNDER THE SECURITIES ACT OF 1933, AS AMENDED, OR THE COLORADO SECURITIES ACT OF 1991, IF SUCH REGISTRATION IS REQUIRED.</w:t>
      </w:r>
    </w:p>
    <w:p w:rsidR="00000000" w:rsidDel="00000000" w:rsidP="00000000" w:rsidRDefault="00000000" w:rsidRPr="00000000" w14:paraId="00000041">
      <w:pPr>
        <w:spacing w:line="276" w:lineRule="auto"/>
        <w:jc w:val="both"/>
        <w:rPr>
          <w:b w:val="1"/>
          <w:color w:val="00000a"/>
          <w:sz w:val="24"/>
          <w:szCs w:val="24"/>
        </w:rPr>
      </w:pPr>
      <w:r w:rsidDel="00000000" w:rsidR="00000000" w:rsidRPr="00000000">
        <w:rPr>
          <w:b w:val="1"/>
          <w:sz w:val="24"/>
          <w:szCs w:val="24"/>
          <w:rtl w:val="0"/>
        </w:rPr>
        <w:t xml:space="preserve">7. NOTICE TO CONNECTICUT RESIDENTS ONLY: </w:t>
      </w:r>
      <w:r w:rsidDel="00000000" w:rsidR="00000000" w:rsidRPr="00000000">
        <w:rPr>
          <w:b w:val="1"/>
          <w:color w:val="00000a"/>
          <w:sz w:val="24"/>
          <w:szCs w:val="24"/>
          <w:rtl w:val="0"/>
        </w:rPr>
        <w:t xml:space="preserve">THESE SECURITIES HAVE NOT BEEN APPROVED OR DISAPPROVED BY THE BANKING COMMISSIONER OF THE STATE OF CONNECTICUT NOR HAS THE COMMISSIONER PASSED UPON THE ACCURACY OR ADEQUACY OF THE OFFERING.  ANY REPRESENTATION TO THE CONTRARY IS UNLAWFUL.</w:t>
      </w:r>
    </w:p>
    <w:p w:rsidR="00000000" w:rsidDel="00000000" w:rsidP="00000000" w:rsidRDefault="00000000" w:rsidRPr="00000000" w14:paraId="00000042">
      <w:pPr>
        <w:spacing w:line="276" w:lineRule="auto"/>
        <w:jc w:val="both"/>
        <w:rPr>
          <w:b w:val="1"/>
          <w:color w:val="00000a"/>
          <w:sz w:val="24"/>
          <w:szCs w:val="24"/>
        </w:rPr>
      </w:pPr>
      <w:r w:rsidDel="00000000" w:rsidR="00000000" w:rsidRPr="00000000">
        <w:rPr>
          <w:rtl w:val="0"/>
        </w:rPr>
      </w:r>
    </w:p>
    <w:p w:rsidR="00000000" w:rsidDel="00000000" w:rsidP="00000000" w:rsidRDefault="00000000" w:rsidRPr="00000000" w14:paraId="00000043">
      <w:pPr>
        <w:spacing w:line="276" w:lineRule="auto"/>
        <w:jc w:val="both"/>
        <w:rPr>
          <w:b w:val="1"/>
          <w:sz w:val="24"/>
          <w:szCs w:val="24"/>
        </w:rPr>
      </w:pPr>
      <w:r w:rsidDel="00000000" w:rsidR="00000000" w:rsidRPr="00000000">
        <w:rPr>
          <w:b w:val="1"/>
          <w:sz w:val="24"/>
          <w:szCs w:val="24"/>
          <w:rtl w:val="0"/>
        </w:rPr>
        <w:t xml:space="preserve">8. NOTICE TO DELAWARE RESIDENTS ONLY: IF YOU ARE A DELAWARE RESIDENT, YOU ARE HEREBY ADVISED THAT THESE SECURITIES ARE BEING OFFERED IN A TRANSACTION EXEMPT FROM THE REGISTRATION REQUIREMENTS OF THE DELAWARE SECURITIES ACT. THE SECURITIES CANNOT BE SOLD OR TRANSFERRED EXCEPT IN A TRANSACTION WHICH IS EXEMPT UNDER THE ACT OR PURSUANT TO AN EFFECTIVE REGISTRATION STATEMENT UNDER THE ACT OR IN A TRANSACTION WHICH IS OTHERWISE IN COMPLIANCE WITH THE ACT. </w:t>
      </w:r>
    </w:p>
    <w:p w:rsidR="00000000" w:rsidDel="00000000" w:rsidP="00000000" w:rsidRDefault="00000000" w:rsidRPr="00000000" w14:paraId="00000044">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45">
      <w:pPr>
        <w:spacing w:line="276" w:lineRule="auto"/>
        <w:jc w:val="both"/>
        <w:rPr>
          <w:b w:val="1"/>
          <w:sz w:val="24"/>
          <w:szCs w:val="24"/>
        </w:rPr>
      </w:pPr>
      <w:r w:rsidDel="00000000" w:rsidR="00000000" w:rsidRPr="00000000">
        <w:rPr>
          <w:b w:val="1"/>
          <w:sz w:val="24"/>
          <w:szCs w:val="24"/>
          <w:rtl w:val="0"/>
        </w:rPr>
        <w:t xml:space="preserve">9. NOTICE TO DISTRICT OF COLUMBIA RESIDENTS ONLY: THESE SECURITIES HAVE NOT BEEN APPROVED OR DISAPPROVED BY THE SECURITIES BUREAU OF THE DISTRICT OF COLUMBIA NOR HAS THE COMMISSIONER PASSED UPON THE ACCURACY OR ADEQUACY OF THIS DOCUMENT. ANY REPRESENTATION TO THE CONTRARY IS UNLAWFUL. </w:t>
      </w:r>
    </w:p>
    <w:p w:rsidR="00000000" w:rsidDel="00000000" w:rsidP="00000000" w:rsidRDefault="00000000" w:rsidRPr="00000000" w14:paraId="00000046">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47">
      <w:pPr>
        <w:spacing w:line="276" w:lineRule="auto"/>
        <w:jc w:val="both"/>
        <w:rPr>
          <w:b w:val="1"/>
          <w:sz w:val="24"/>
          <w:szCs w:val="24"/>
        </w:rPr>
      </w:pPr>
      <w:r w:rsidDel="00000000" w:rsidR="00000000" w:rsidRPr="00000000">
        <w:rPr>
          <w:b w:val="1"/>
          <w:sz w:val="24"/>
          <w:szCs w:val="24"/>
          <w:rtl w:val="0"/>
        </w:rPr>
        <w:t xml:space="preserve">10. NOTICE TO FLORIDA RESIDENTS ONLY: THE SHARES DESCRIBED HEREIN HAVE NOT BEEN REGISTERED WITH THE FLORIDA DIVISION OF SECURITIES AND INVESTOR PROTECTION UNDER THE FLORIDA SECURITIES ACT. THE SHARES REFERRED TO HEREIN WILL BE SOLD TO, AND ACQUIRED BY THE HOLDER IN A TRANSACTION EXEMPT UNDER SECTION 517.061 OF SAID ACT. THE SHARES HAVE NOT BEEN REGISTERED UNDER SAID ACT IN THE STATE OF FLORIDA. IN ADDITION, ALL OFFEREES WHO ARE FLORIDA RESIDENTS SHOULD BE AWARE THAT SECTION 517.061(11)(a)(5) OF THE ACT PROVIDES, IN RELEVANT PART, AS FOLLOWS: "WHEN SALES ARE MADE TO FIVE OR MORE PERSONS IN </w:t>
      </w:r>
      <w:r w:rsidDel="00000000" w:rsidR="00000000" w:rsidRPr="00000000">
        <w:rPr>
          <w:b w:val="1"/>
          <w:color w:val="0000ff"/>
          <w:sz w:val="24"/>
          <w:szCs w:val="24"/>
          <w:rtl w:val="0"/>
        </w:rPr>
        <w:t xml:space="preserve">FLORIDA,</w:t>
      </w:r>
      <w:r w:rsidDel="00000000" w:rsidR="00000000" w:rsidRPr="00000000">
        <w:rPr>
          <w:b w:val="1"/>
          <w:sz w:val="24"/>
          <w:szCs w:val="24"/>
          <w:rtl w:val="0"/>
        </w:rPr>
        <w:t xml:space="preserve"> ANY SALE IN </w:t>
      </w:r>
      <w:r w:rsidDel="00000000" w:rsidR="00000000" w:rsidRPr="00000000">
        <w:rPr>
          <w:b w:val="1"/>
          <w:color w:val="0000ff"/>
          <w:sz w:val="24"/>
          <w:szCs w:val="24"/>
          <w:rtl w:val="0"/>
        </w:rPr>
        <w:t xml:space="preserve">FLORIDA </w:t>
      </w:r>
      <w:r w:rsidDel="00000000" w:rsidR="00000000" w:rsidRPr="00000000">
        <w:rPr>
          <w:b w:val="1"/>
          <w:sz w:val="24"/>
          <w:szCs w:val="24"/>
          <w:rtl w:val="0"/>
        </w:rPr>
        <w:t xml:space="preserve">MADE PURSUANT TO </w:t>
      </w:r>
      <w:r w:rsidDel="00000000" w:rsidR="00000000" w:rsidRPr="00000000">
        <w:rPr>
          <w:b w:val="1"/>
          <w:color w:val="0000ff"/>
          <w:sz w:val="24"/>
          <w:szCs w:val="24"/>
          <w:rtl w:val="0"/>
        </w:rPr>
        <w:t xml:space="preserve">THIS SECTION </w:t>
      </w:r>
      <w:r w:rsidDel="00000000" w:rsidR="00000000" w:rsidRPr="00000000">
        <w:rPr>
          <w:b w:val="1"/>
          <w:sz w:val="24"/>
          <w:szCs w:val="24"/>
          <w:rtl w:val="0"/>
        </w:rPr>
        <w:t xml:space="preserve">IS VOIDABLE BY THE PURCHASER IN SUCH SALE EITHER WITHIN 3 DAYS AFTER THE FIRST</w:t>
      </w:r>
    </w:p>
    <w:p w:rsidR="00000000" w:rsidDel="00000000" w:rsidP="00000000" w:rsidRDefault="00000000" w:rsidRPr="00000000" w14:paraId="00000048">
      <w:pPr>
        <w:spacing w:line="276" w:lineRule="auto"/>
        <w:jc w:val="both"/>
        <w:rPr>
          <w:b w:val="1"/>
          <w:sz w:val="24"/>
          <w:szCs w:val="24"/>
        </w:rPr>
      </w:pPr>
      <w:r w:rsidDel="00000000" w:rsidR="00000000" w:rsidRPr="00000000">
        <w:rPr>
          <w:b w:val="1"/>
          <w:sz w:val="24"/>
          <w:szCs w:val="24"/>
          <w:rtl w:val="0"/>
        </w:rPr>
        <w:t xml:space="preserve">TENDER OF CONSIDERATION IS MADE BY THE PURCHASER TO THE ISSUER, AN AGENT OF THE ISSUER OR AN ESCROW AGENT OR WITHIN 3 DAYS AFTER THE AVAILABILITY OF THAT PRIVILEGE IS COMMUNICATED TO SUCH PURCHASER, WHICHEVER OCCURS LATER." THE AVAILABILITY OF THE PRIVILEGE TO VOID SALES PURSUANT TO SECTION 517.061(11) IS HEREBY COMMUNICATED TO EACH FLORIDA OFFEREE. EACH PERSON ENTITLED TO EXERCISE THE PRIVILEGE TO AVOID SALES GRANTED BY SECTION 517.061 (11) (A)(5) AND WHO WISHES TO EXERCISE SUCH RIGHT, MUST, WITHIN 3 DAYS AFTER THE TENDER OF ANY AMOUNT TO THE COMPANY OR TO ANY AGENT OF THE COMPANY (INCLUDING THE SELLING AGENT OR ANY OTHER DEALER ACTING ON BEHALF OF THE PARTNERSHIP OR ANY SALESMAN OF SUCH DEALER) OR AN ESCROW AGENT CAUSE A WRITTEN NOTICE OR TELEGRAM TO BE SENT TO THE COMPANY AT THE ADDRESS PROVIDED IN THIS CONFIDENTIAL EXECUTIVE SUMMARY. SUCH LETTER OR TELEGRAM MUST BE SENT AND, IF POSTMARKED, POSTMARKED ON OR PRIOR TO THE END OF THE AFOREMENTIONED THIRD DAY. IF A PERSON IS SENDING A LETTER, IT IS PRUDENT TO SEND SUCH LETTER BY CERTIFIED MAIL, RETURN RECEIPT REQUESTED, TO ASSURE THAT IT IS RECEIVED AND ALSO TO EVIDENCE THE TIME IT WAS MAILED. SHOULD A PERSON MAKE THIS REQUEST ORALLY, HE MUST ASK FOR WRITTEN CONFIRMATION THAT HIS REQUEST HAS BEEN RECEIVED. </w:t>
      </w:r>
    </w:p>
    <w:p w:rsidR="00000000" w:rsidDel="00000000" w:rsidP="00000000" w:rsidRDefault="00000000" w:rsidRPr="00000000" w14:paraId="00000049">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4A">
      <w:pPr>
        <w:spacing w:line="276" w:lineRule="auto"/>
        <w:jc w:val="both"/>
        <w:rPr>
          <w:b w:val="1"/>
          <w:sz w:val="24"/>
          <w:szCs w:val="24"/>
        </w:rPr>
      </w:pPr>
      <w:r w:rsidDel="00000000" w:rsidR="00000000" w:rsidRPr="00000000">
        <w:rPr>
          <w:b w:val="1"/>
          <w:sz w:val="24"/>
          <w:szCs w:val="24"/>
          <w:rtl w:val="0"/>
        </w:rPr>
        <w:t xml:space="preserve">11. NOTICE TO GEORGIA RESIDENTS ONLY: THESE SECURITIES ARE OFFERED IN A TRANSACTION EXEMPT FROM THE REGISTRATION REQUIREMENTS OF THE GEORGIA SECURITIES ACT PURSUANT TO REGULATION 590-4-2-02. THE SECURITIES CANNOT BE SOLD OR TRANSFERRED EXCEPT IN A TRANSACTION WHICH IS EXEMPT UNDER THE ACT OR PURSUANT TO AN EFFECTIVE REGISTRATION STATEMENT UNDER THE ACT OR IN A TRANSACTION WHICH IS OTHERWISE IN COMPLIANCE WITH THE ACT. </w:t>
      </w:r>
    </w:p>
    <w:p w:rsidR="00000000" w:rsidDel="00000000" w:rsidP="00000000" w:rsidRDefault="00000000" w:rsidRPr="00000000" w14:paraId="0000004B">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4C">
      <w:pPr>
        <w:spacing w:line="276" w:lineRule="auto"/>
        <w:jc w:val="both"/>
        <w:rPr>
          <w:b w:val="1"/>
          <w:sz w:val="24"/>
          <w:szCs w:val="24"/>
        </w:rPr>
      </w:pPr>
      <w:r w:rsidDel="00000000" w:rsidR="00000000" w:rsidRPr="00000000">
        <w:rPr>
          <w:b w:val="1"/>
          <w:sz w:val="24"/>
          <w:szCs w:val="24"/>
          <w:rtl w:val="0"/>
        </w:rPr>
        <w:t xml:space="preserve">12. NOTICE TO HAWAII RESIDENTS ONLY: NEITHER THIS MEMORANDUM NOR THE </w:t>
      </w:r>
    </w:p>
    <w:p w:rsidR="00000000" w:rsidDel="00000000" w:rsidP="00000000" w:rsidRDefault="00000000" w:rsidRPr="00000000" w14:paraId="0000004D">
      <w:pPr>
        <w:spacing w:line="276" w:lineRule="auto"/>
        <w:jc w:val="both"/>
        <w:rPr>
          <w:b w:val="1"/>
          <w:sz w:val="24"/>
          <w:szCs w:val="24"/>
        </w:rPr>
      </w:pPr>
      <w:r w:rsidDel="00000000" w:rsidR="00000000" w:rsidRPr="00000000">
        <w:rPr>
          <w:b w:val="1"/>
          <w:sz w:val="24"/>
          <w:szCs w:val="24"/>
          <w:rtl w:val="0"/>
        </w:rPr>
        <w:t xml:space="preserve">SECURITIES DESCRIBED HEREIN BEEN APPROVED OR DISAPPROVED BY THE COMMISSIONER OF SECURITIES OF THE STATE OF HAWAII NOR HAS THE COMMISSIONER PASSED UPON THE ACCURACY OR ADEQUACY OF THIS MEMORANDUM. </w:t>
      </w:r>
    </w:p>
    <w:p w:rsidR="00000000" w:rsidDel="00000000" w:rsidP="00000000" w:rsidRDefault="00000000" w:rsidRPr="00000000" w14:paraId="0000004E">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4F">
      <w:pPr>
        <w:spacing w:line="276" w:lineRule="auto"/>
        <w:jc w:val="both"/>
        <w:rPr>
          <w:b w:val="1"/>
          <w:sz w:val="24"/>
          <w:szCs w:val="24"/>
        </w:rPr>
      </w:pPr>
      <w:r w:rsidDel="00000000" w:rsidR="00000000" w:rsidRPr="00000000">
        <w:rPr>
          <w:b w:val="1"/>
          <w:sz w:val="24"/>
          <w:szCs w:val="24"/>
          <w:rtl w:val="0"/>
        </w:rPr>
        <w:t xml:space="preserve">13. NOTICE TO IDAHO RESIDENTS ONLY: THESE SECURITIES EVIDENCED HEREBY HAVE NOT BEEN REGISTERED UNDER THE IDAHO SECURITIES ACT IN RELIANCE UPON EXEMPTION FROM REGISTRATION PURSUANT TO SECTION 30-14-203 OR 302(c) THEREOF AND MAY NOT BE SOLD, TRANSFERRED, PLEDGED OR HYPOTHECATED EXCEPT IN A TRANSACTION WHICH IS EXEMPT UNDER SAID ACT OR PURSUANT TO AN EFFECTIVE REGISTRATION UNDER SAID ACT. </w:t>
      </w:r>
    </w:p>
    <w:p w:rsidR="00000000" w:rsidDel="00000000" w:rsidP="00000000" w:rsidRDefault="00000000" w:rsidRPr="00000000" w14:paraId="00000050">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51">
      <w:pPr>
        <w:spacing w:line="276" w:lineRule="auto"/>
        <w:jc w:val="both"/>
        <w:rPr>
          <w:b w:val="1"/>
          <w:sz w:val="24"/>
          <w:szCs w:val="24"/>
        </w:rPr>
      </w:pPr>
      <w:r w:rsidDel="00000000" w:rsidR="00000000" w:rsidRPr="00000000">
        <w:rPr>
          <w:b w:val="1"/>
          <w:sz w:val="24"/>
          <w:szCs w:val="24"/>
          <w:rtl w:val="0"/>
        </w:rPr>
        <w:t xml:space="preserve">14. NOTICE TO ILLINOIS RESIDENTS: THESE SECURITIES HAVE NOT BEEN APPROVED OR DISAPPROVED BY THE SECRETARY OF THE STATE OF ILLINOIS NOR HAS THE STATE OF ILLINOIS PASSED UPON THE ACCURACY OR ADEQUACY OF THE PROSPECTUS. ANY REPRESENTATION TO THE CONTRARY IS UNLAWFUL. </w:t>
      </w:r>
    </w:p>
    <w:p w:rsidR="00000000" w:rsidDel="00000000" w:rsidP="00000000" w:rsidRDefault="00000000" w:rsidRPr="00000000" w14:paraId="00000052">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53">
      <w:pPr>
        <w:spacing w:line="276" w:lineRule="auto"/>
        <w:jc w:val="both"/>
        <w:rPr>
          <w:b w:val="1"/>
          <w:sz w:val="24"/>
          <w:szCs w:val="24"/>
        </w:rPr>
      </w:pPr>
      <w:r w:rsidDel="00000000" w:rsidR="00000000" w:rsidRPr="00000000">
        <w:rPr>
          <w:b w:val="1"/>
          <w:sz w:val="24"/>
          <w:szCs w:val="24"/>
          <w:rtl w:val="0"/>
        </w:rPr>
        <w:t xml:space="preserve">15. NOTICE TO INDIANA RESIDENTS ONLY: THESE SECURITIES ARE OFFERED PURSUANT TO A CLAIM OF EXEMPTION UNDER SECTION 23-19-2-1 OF THE INDIANA SECURITIES LAW AND HAVE NOT BEEN REGISTERED UNDER SECTION 23-19-3. THEY CANNOT THEREFORE BE RESOLD UNLESS THEY ARE REGISTERED UNDER SAID LAW OR UNLESS AN EXEMPTION FORM REGISTRATION IS AVAILABLE. A CLAIM OF EXEMPTION UNDER SAID LAW HAS BEEN FILED, AND IF SUCH EXEMPTION IS NOT DISALLOWED SALES OF THESE SECURITIES MAY BE MADE. HOWEVER, UNTIL SUCH EXEMPTION IS GRANTED, ANY OFFER MADE PURSUANT HERETO IS PRELIMINARY AND SUBJECT TO MATERIAL CHANGE. </w:t>
      </w:r>
    </w:p>
    <w:p w:rsidR="00000000" w:rsidDel="00000000" w:rsidP="00000000" w:rsidRDefault="00000000" w:rsidRPr="00000000" w14:paraId="00000054">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55">
      <w:pPr>
        <w:spacing w:line="276" w:lineRule="auto"/>
        <w:jc w:val="both"/>
        <w:rPr>
          <w:b w:val="1"/>
          <w:sz w:val="24"/>
          <w:szCs w:val="24"/>
        </w:rPr>
      </w:pPr>
      <w:r w:rsidDel="00000000" w:rsidR="00000000" w:rsidRPr="00000000">
        <w:rPr>
          <w:b w:val="1"/>
          <w:sz w:val="24"/>
          <w:szCs w:val="24"/>
          <w:rtl w:val="0"/>
        </w:rPr>
        <w:t xml:space="preserve">16. NOTICE TO IOWA RESIDENTS ONLY: IN MAKING AN INVESTMENT DECISION INVESTORS MUST RELY ON THEIR OWN EXAMINATION OF THE PERSON OR ENTITY CREATING THE SECURITIES AND THE TERMS OF THE OFFERING, INCLUDING THE MERITS AND RISKS INVOLVED. THESE SECURITIES HAVE NOT BEEN RECOMMENDED; THE FOREGOING AUTHORITIES HAVE NOT CONFIRMED THE ACCURACY OR DETERMINED THE ADEQUACY OF THIS DOCUMENT. ANY REPRESENTATION TO THE CONTRARY IS A CRIMINAL OFFENSE. THESE SECURITIES ARE SUBJECT TO RESTRICTIONS ON TRANSFERABILITY AND RESALE AND MAY NOT BE TRANSFERRED OR RESOLD EXCEPT AS PERMITTED UNDER THE SECURITIES ACT OF 1933, AS AMENDED, AND THE APPLICABLE STATE SECURITIES LAWS, PURSUANT TO REGISTRATION OR EXEMPTION THEREFROM. INVESTORS SHOULD BE AWARE THAT THEY WILL BE REQUIRED TO BEAR THE FINANCIAL RISKS OF THIS INVESTMENT FOR AN INDEFINITE PERIOD OF TIME.</w:t>
      </w:r>
    </w:p>
    <w:p w:rsidR="00000000" w:rsidDel="00000000" w:rsidP="00000000" w:rsidRDefault="00000000" w:rsidRPr="00000000" w14:paraId="00000056">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57">
      <w:pPr>
        <w:spacing w:line="276" w:lineRule="auto"/>
        <w:jc w:val="both"/>
        <w:rPr>
          <w:b w:val="1"/>
          <w:sz w:val="24"/>
          <w:szCs w:val="24"/>
        </w:rPr>
      </w:pPr>
      <w:r w:rsidDel="00000000" w:rsidR="00000000" w:rsidRPr="00000000">
        <w:rPr>
          <w:b w:val="1"/>
          <w:sz w:val="24"/>
          <w:szCs w:val="24"/>
          <w:rtl w:val="0"/>
        </w:rPr>
        <w:t xml:space="preserve">17. NOTICE TO KANSAS RESIDENTS ONLY: IF AN INVESTOR ACCEPTS AN OFFER TO PURCHASE ANY OF THE SECURITIES, THE INVESTOR IS HEREBY ADVISED THE SECURITIES WILL BE SOLD TO AND ACQUIRED BY IT/HIM/HER IN A TRANSACTION EXEMPT FROM REGISTRATION UNDER SECTION 81-5-15 OF THE KANSAS SECURITIES ACT AND MAY NOT BE RE-OFFERED FOR SALE, TRANSFERRED, OR RESOLD EXCEPT IN COMPLIANCE WITH SUCH ACT AND APPLICABLE RULES PROMULGATED THEREUNDER. </w:t>
      </w:r>
    </w:p>
    <w:p w:rsidR="00000000" w:rsidDel="00000000" w:rsidP="00000000" w:rsidRDefault="00000000" w:rsidRPr="00000000" w14:paraId="00000058">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59">
      <w:pPr>
        <w:spacing w:line="276" w:lineRule="auto"/>
        <w:jc w:val="both"/>
        <w:rPr>
          <w:b w:val="1"/>
          <w:sz w:val="24"/>
          <w:szCs w:val="24"/>
        </w:rPr>
      </w:pPr>
      <w:r w:rsidDel="00000000" w:rsidR="00000000" w:rsidRPr="00000000">
        <w:rPr>
          <w:b w:val="1"/>
          <w:sz w:val="24"/>
          <w:szCs w:val="24"/>
          <w:rtl w:val="0"/>
        </w:rPr>
        <w:t xml:space="preserve">18. NOTICE TO KENTUCKY RESIDENTS ONLY: IF AN INVESTOR ACCEPTS AN OFFER TO PURCHASE ANY OF THE SECURITIES, THE INVESTOR IS HEREBY ADVISED THE SECURITIES WILL BE SOLD TO AND ACQUIRED BY IT/HIM/HER IN A TRANSACTION EXEMPT FROM REGISTRATION UNDER TITLE 808 KAR 10:210 OF THE KENTUCKY SECURITIES ACT AND MAY NOT BE RE-OFFERED FOR SALE, TRANSFERRED, OR RESOLD EXCEPT IN COMPLIANCE WITH SUCH ACT AND APPLICABLE RULES PROMULGATED THEREUNDER. </w:t>
      </w:r>
    </w:p>
    <w:p w:rsidR="00000000" w:rsidDel="00000000" w:rsidP="00000000" w:rsidRDefault="00000000" w:rsidRPr="00000000" w14:paraId="0000005A">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5B">
      <w:pPr>
        <w:spacing w:line="276" w:lineRule="auto"/>
        <w:jc w:val="both"/>
        <w:rPr>
          <w:b w:val="1"/>
          <w:sz w:val="24"/>
          <w:szCs w:val="24"/>
        </w:rPr>
      </w:pPr>
      <w:r w:rsidDel="00000000" w:rsidR="00000000" w:rsidRPr="00000000">
        <w:rPr>
          <w:b w:val="1"/>
          <w:sz w:val="24"/>
          <w:szCs w:val="24"/>
          <w:rtl w:val="0"/>
        </w:rPr>
        <w:t xml:space="preserve">19. NOTICE TO LOUISIANA RESIDENTS ONLY: IF AN INVESTOR ACCEPTS AN OFFER TO PURCHASE ANY OF THE SECURITIES, THE INVESTOR IS HEREBY ADVISED THE SECURITIES WILL BE SOLD TO AND ACQUIRED BY IT/HIM/HER IN A TRANSACTION EXEMPT FROM REGISTRATION UNDER RULE 1 OF THE LOUISIANA SECURITIES LAW AND MAY NOT BE RE-OFFERED FOR SALE, TRANSFERRED, OR RESOLD EXCEPT IN COMPLIANCE WITH SUCH ACT AND APPLICABLE RULES PROMULGATED THEREUNDER. </w:t>
      </w:r>
    </w:p>
    <w:p w:rsidR="00000000" w:rsidDel="00000000" w:rsidP="00000000" w:rsidRDefault="00000000" w:rsidRPr="00000000" w14:paraId="0000005C">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5D">
      <w:pPr>
        <w:spacing w:line="276" w:lineRule="auto"/>
        <w:jc w:val="both"/>
        <w:rPr>
          <w:b w:val="1"/>
          <w:sz w:val="24"/>
          <w:szCs w:val="24"/>
        </w:rPr>
      </w:pPr>
      <w:r w:rsidDel="00000000" w:rsidR="00000000" w:rsidRPr="00000000">
        <w:rPr>
          <w:b w:val="1"/>
          <w:sz w:val="24"/>
          <w:szCs w:val="24"/>
          <w:rtl w:val="0"/>
        </w:rPr>
        <w:t xml:space="preserve">20. NOTICE TO MAINE RESIDENTS ONLY: The issuer is required to make a reasonable finding that the securities offered are a suitable investment for the purchaser and that the purchaser is financially able to bear the risk of losing the entire amount invested.</w:t>
      </w:r>
    </w:p>
    <w:p w:rsidR="00000000" w:rsidDel="00000000" w:rsidP="00000000" w:rsidRDefault="00000000" w:rsidRPr="00000000" w14:paraId="0000005E">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5F">
      <w:pPr>
        <w:spacing w:line="276" w:lineRule="auto"/>
        <w:jc w:val="both"/>
        <w:rPr>
          <w:b w:val="1"/>
          <w:sz w:val="24"/>
          <w:szCs w:val="24"/>
        </w:rPr>
      </w:pPr>
      <w:r w:rsidDel="00000000" w:rsidR="00000000" w:rsidRPr="00000000">
        <w:rPr>
          <w:b w:val="1"/>
          <w:sz w:val="24"/>
          <w:szCs w:val="24"/>
          <w:rtl w:val="0"/>
        </w:rPr>
        <w:t xml:space="preserve">These securities are offered pursuant to an exemption under §16202(15) of the Maine Uniform Securities Act and are not registered with the Securities Administrator of the State of Maine.</w:t>
      </w:r>
    </w:p>
    <w:p w:rsidR="00000000" w:rsidDel="00000000" w:rsidP="00000000" w:rsidRDefault="00000000" w:rsidRPr="00000000" w14:paraId="00000060">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61">
      <w:pPr>
        <w:spacing w:line="276" w:lineRule="auto"/>
        <w:jc w:val="both"/>
        <w:rPr>
          <w:b w:val="1"/>
          <w:sz w:val="24"/>
          <w:szCs w:val="24"/>
        </w:rPr>
      </w:pPr>
      <w:r w:rsidDel="00000000" w:rsidR="00000000" w:rsidRPr="00000000">
        <w:rPr>
          <w:b w:val="1"/>
          <w:sz w:val="24"/>
          <w:szCs w:val="24"/>
          <w:rtl w:val="0"/>
        </w:rPr>
        <w:t xml:space="preserve">The securities offered for sale may be restricted securities and the holder may not be able to resell the securities unless:</w:t>
      </w:r>
    </w:p>
    <w:p w:rsidR="00000000" w:rsidDel="00000000" w:rsidP="00000000" w:rsidRDefault="00000000" w:rsidRPr="00000000" w14:paraId="00000062">
      <w:pPr>
        <w:spacing w:line="276" w:lineRule="auto"/>
        <w:ind w:left="1080" w:firstLine="0"/>
        <w:jc w:val="both"/>
        <w:rPr>
          <w:b w:val="1"/>
          <w:sz w:val="24"/>
          <w:szCs w:val="24"/>
        </w:rPr>
      </w:pPr>
      <w:r w:rsidDel="00000000" w:rsidR="00000000" w:rsidRPr="00000000">
        <w:rPr>
          <w:b w:val="1"/>
          <w:sz w:val="24"/>
          <w:szCs w:val="24"/>
          <w:rtl w:val="0"/>
        </w:rPr>
        <w:t xml:space="preserve">(1) </w:t>
        <w:tab/>
        <w:t xml:space="preserve">the securities are registered under state and federal securities laws, or</w:t>
      </w:r>
    </w:p>
    <w:p w:rsidR="00000000" w:rsidDel="00000000" w:rsidP="00000000" w:rsidRDefault="00000000" w:rsidRPr="00000000" w14:paraId="00000063">
      <w:pPr>
        <w:spacing w:line="276" w:lineRule="auto"/>
        <w:ind w:left="540" w:firstLine="0"/>
        <w:jc w:val="both"/>
        <w:rPr>
          <w:b w:val="1"/>
          <w:sz w:val="24"/>
          <w:szCs w:val="24"/>
        </w:rPr>
      </w:pPr>
      <w:r w:rsidDel="00000000" w:rsidR="00000000" w:rsidRPr="00000000">
        <w:rPr>
          <w:b w:val="1"/>
          <w:sz w:val="24"/>
          <w:szCs w:val="24"/>
          <w:rtl w:val="0"/>
        </w:rPr>
        <w:t xml:space="preserve">(2) </w:t>
        <w:tab/>
        <w:t xml:space="preserve">an exemption is available under those laws.</w:t>
      </w:r>
    </w:p>
    <w:p w:rsidR="00000000" w:rsidDel="00000000" w:rsidP="00000000" w:rsidRDefault="00000000" w:rsidRPr="00000000" w14:paraId="00000064">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65">
      <w:pPr>
        <w:spacing w:line="276" w:lineRule="auto"/>
        <w:jc w:val="both"/>
        <w:rPr>
          <w:b w:val="1"/>
          <w:sz w:val="24"/>
          <w:szCs w:val="24"/>
        </w:rPr>
      </w:pPr>
      <w:r w:rsidDel="00000000" w:rsidR="00000000" w:rsidRPr="00000000">
        <w:rPr>
          <w:b w:val="1"/>
          <w:sz w:val="24"/>
          <w:szCs w:val="24"/>
          <w:rtl w:val="0"/>
        </w:rPr>
        <w:t xml:space="preserve">21. NOTICE TO MARYLAND RESIDENTS ONLY: IF YOU ARE A MARYLAND RESIDENT AND YOU ACCEPT AN OFFER TO PURCHASE THESE SECURITIES PURSUANT TO THIS MEMORANDUM, YOU ARE HEREBY ADVISED THAT THESE SECURITIES ARE BEING SOLD AS A TRANSACTION EXEMPT UNDER SECTION 11-602(9) OF THE MARYLAND SECURITIES ACT. THE SHARES HAVE NOT BEEN REGISTERED UNDER SAID ACT IN THE STATE OF MARYLAND. ALL INVESTORS SHOULD BE AWARE THAT THERE ARE CERTAIN RESTRICTIONS AS TO THE TRANSFERABILITY OF THE SHARES.</w:t>
      </w:r>
    </w:p>
    <w:p w:rsidR="00000000" w:rsidDel="00000000" w:rsidP="00000000" w:rsidRDefault="00000000" w:rsidRPr="00000000" w14:paraId="00000066">
      <w:pPr>
        <w:spacing w:line="276"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7">
      <w:pPr>
        <w:spacing w:line="276" w:lineRule="auto"/>
        <w:jc w:val="both"/>
        <w:rPr>
          <w:b w:val="1"/>
          <w:sz w:val="24"/>
          <w:szCs w:val="24"/>
        </w:rPr>
      </w:pPr>
      <w:r w:rsidDel="00000000" w:rsidR="00000000" w:rsidRPr="00000000">
        <w:rPr>
          <w:b w:val="1"/>
          <w:sz w:val="24"/>
          <w:szCs w:val="24"/>
          <w:rtl w:val="0"/>
        </w:rPr>
        <w:t xml:space="preserve">22. NOTICE TO MASSACHUSETTS RESIDENTS ONLY: THESE SECURITIES HAVE NOT BEEN REGISTERED UNDER THE SECURITIES ACT OF 1933, AS AMENDED, OR THE MASSACHUSETTS UNIFORM SECURITIES ACT, BY REASON OF SPECIFIC EXEMPTIONS THEREUNDER RELATING TO THE LIMITED AVAILABILITY OF THIS OFFERING. THESE SECURITIES CANNOT BE SOLD, TRANSFERRED, OR OTHERWISE DISPOSED OF TO ANY PERSON OR ENTITY UNLESS THEY ARE SUBSEQUENTLY REGISTERED OR AN EXEMPTION FROM REGISTRATION IS AVAILABLE.</w:t>
      </w:r>
    </w:p>
    <w:p w:rsidR="00000000" w:rsidDel="00000000" w:rsidP="00000000" w:rsidRDefault="00000000" w:rsidRPr="00000000" w14:paraId="00000068">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69">
      <w:pPr>
        <w:spacing w:line="276" w:lineRule="auto"/>
        <w:jc w:val="both"/>
        <w:rPr>
          <w:b w:val="1"/>
          <w:sz w:val="24"/>
          <w:szCs w:val="24"/>
        </w:rPr>
      </w:pPr>
      <w:r w:rsidDel="00000000" w:rsidR="00000000" w:rsidRPr="00000000">
        <w:rPr>
          <w:b w:val="1"/>
          <w:sz w:val="24"/>
          <w:szCs w:val="24"/>
          <w:rtl w:val="0"/>
        </w:rPr>
        <w:t xml:space="preserve">23. NOTICE TO MICHIGAN RESIDENTS ONLY: IN MAKING AN INVESTMENT DECISION, PURCHASERS MUST RELY ON THEIR OWN EXAMINATION OF THE ISSUER AND THE TERMS OF THE OFFERING, INCLUDING THE MERITS AND RISKS INVOLVED. THESE SECURITIES HAVE NOT BEEN RECOMMENDED BY ANY FEDERAL OR STATE SECURITIES COMMISSION OR REGULATORY AUTHORITY. FURTHERMORE, THE FOREGOING AUTHORITIES HAVE NOT CONFIRMED THE ACCURACY OR DETERMINED THE ADEQUACY OF THIS DOCUMENT. ANY REPRESENTATION TO THE CONTRARY IS A CRIMINAL OFFENSE. THESE SECURITIES ARE SUBJECT TO RESTRICTIONS ON TRANSFERABILITY AND RESALE AND MAY NOT BE TRANSFERRED OR RESOLD EXCEPT AS PERMITTED BY SUBSECTION (E) OF SEC RULE 147, 17 CFR 230.147(E), OR SUBSECTION (E) OF SEC RULE 147A, 17 CFR 230.147A(E), AS PROMULGATED UNDER THE SECURITIES ACT OF 1933, AS AMENDED, AND THE APPLICABLE STATE SECURITIES LAWS, PURSUANT TO REGISTRATION OR EXEMPTION THEREFROM. PURCHASERS SHOULD BE AWARE THAT THEY WILL BE REQUIRED TO BEAR THE FINANCIAL RISKS OF THIS INVESTMENT FOR AN INDEFINITE PERIOD OF TIME.</w:t>
      </w:r>
    </w:p>
    <w:p w:rsidR="00000000" w:rsidDel="00000000" w:rsidP="00000000" w:rsidRDefault="00000000" w:rsidRPr="00000000" w14:paraId="0000006A">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6B">
      <w:pPr>
        <w:spacing w:line="276" w:lineRule="auto"/>
        <w:jc w:val="both"/>
        <w:rPr>
          <w:b w:val="1"/>
          <w:sz w:val="24"/>
          <w:szCs w:val="24"/>
        </w:rPr>
      </w:pPr>
      <w:r w:rsidDel="00000000" w:rsidR="00000000" w:rsidRPr="00000000">
        <w:rPr>
          <w:b w:val="1"/>
          <w:sz w:val="24"/>
          <w:szCs w:val="24"/>
          <w:rtl w:val="0"/>
        </w:rPr>
        <w:t xml:space="preserve">24. NOTICE TO MINNESOTA RESIDENTS ONLY: THESE SECURITIES BEING OFFERED HEREBY HAVE NOT BEEN REGISTERED UNDER CHAPTER 80A OF THE MINNESOTA SECURITIES LAWS AND MAY NOT BE SOLD, TRANSFERRED, OR OTHERWISE DISPOSED OF EXCEPT PURSUANT TO REGISTRATION, OR AN EXEMPTION THEREFROM. </w:t>
      </w:r>
    </w:p>
    <w:p w:rsidR="00000000" w:rsidDel="00000000" w:rsidP="00000000" w:rsidRDefault="00000000" w:rsidRPr="00000000" w14:paraId="0000006C">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6D">
      <w:pPr>
        <w:spacing w:line="276" w:lineRule="auto"/>
        <w:jc w:val="both"/>
        <w:rPr>
          <w:b w:val="1"/>
          <w:sz w:val="24"/>
          <w:szCs w:val="24"/>
        </w:rPr>
      </w:pPr>
      <w:r w:rsidDel="00000000" w:rsidR="00000000" w:rsidRPr="00000000">
        <w:rPr>
          <w:b w:val="1"/>
          <w:sz w:val="24"/>
          <w:szCs w:val="24"/>
          <w:rtl w:val="0"/>
        </w:rPr>
        <w:t xml:space="preserve">25. NOTICE TO MISSISSIPPI RESIDENTS ONLY: THE SHARES ARE OFFERED PURSUANT TO A CLAIM OF EXEMPTION UNDER THE MISSISSIPPI SECURITIES ACT. A REGISTRATION STATEMENT RELATING TO THESE SECURITIES HAS NOT BEEN FILED WITH THE MISSISSIPPI SECRETARY OF STATE OR WITH THE SECURITIES AND EXCHANGE COMMISSION. NEITHER THE SECRETARY OF STATE NOR THE COMMISSION HAS PASSED UPON THE VALUE OF THESE SECURITIES, OR APPROVED OR DISAPPROVED THIS OFFERING. THE SECRETARY OF STATE DOES NOT RECOMMEND THE PURCHASE OF THESE OR ANY OTHER SECURITIES.  EACH PURCHASER OF THE SECURITIES MUST MEET CERTAIN SUITABILITY STANDARDS AND MUST BE ABLE TO BEAR AN ENTIRE LOSS OF THIS INVESTMENT. THE SECURITIES MAY NOT BE TRANSFERRED FOR A PERIOD OF ONE (1) YEAR EXCEPT IN A TRANSACTION WHICH IS EXEMPT UNDER THE MISSISSIPPI SECURITIES ACT OR IN A TRANSACTION IN COMPLIANCE WITH THE MISSISSIPPI SECURITIES ACT. </w:t>
      </w:r>
    </w:p>
    <w:p w:rsidR="00000000" w:rsidDel="00000000" w:rsidP="00000000" w:rsidRDefault="00000000" w:rsidRPr="00000000" w14:paraId="0000006E">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6F">
      <w:pPr>
        <w:spacing w:line="276" w:lineRule="auto"/>
        <w:jc w:val="both"/>
        <w:rPr>
          <w:b w:val="1"/>
          <w:sz w:val="24"/>
          <w:szCs w:val="24"/>
        </w:rPr>
      </w:pPr>
      <w:r w:rsidDel="00000000" w:rsidR="00000000" w:rsidRPr="00000000">
        <w:rPr>
          <w:b w:val="1"/>
          <w:sz w:val="24"/>
          <w:szCs w:val="24"/>
          <w:rtl w:val="0"/>
        </w:rPr>
        <w:t xml:space="preserve">26. FOR MISSOURI RESIDENTS ONLY: THE SECURITIES OFFERED HEREIN WILL BE SOLD TO, AND ACQUIRED BY, THE PURCHASER IN A TRANSACTION EXEMPT UNDER SECTION 4.G OF THE MISSOURI SECURITIES LAW OF 1953, AS AMENDED. THESE SECURITIES HAVE NOT BEEN REGISTERED UNDER SAID ACT IN THE STATE OF MISSOURI. UNLESS THE SECURITIES ARE SO REGISTERED, THEY MAY NOT BE  OFFERED FOR SALE OR RESOLD IN THE STATE OF MISSOURI, EXCEPT AS A SECURITY, OR IN A TRANSACTION EXEMPT UNDER SAID ACT. </w:t>
      </w:r>
    </w:p>
    <w:p w:rsidR="00000000" w:rsidDel="00000000" w:rsidP="00000000" w:rsidRDefault="00000000" w:rsidRPr="00000000" w14:paraId="00000070">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71">
      <w:pPr>
        <w:spacing w:line="276" w:lineRule="auto"/>
        <w:jc w:val="both"/>
        <w:rPr>
          <w:b w:val="1"/>
          <w:sz w:val="24"/>
          <w:szCs w:val="24"/>
        </w:rPr>
      </w:pPr>
      <w:r w:rsidDel="00000000" w:rsidR="00000000" w:rsidRPr="00000000">
        <w:rPr>
          <w:b w:val="1"/>
          <w:sz w:val="24"/>
          <w:szCs w:val="24"/>
          <w:rtl w:val="0"/>
        </w:rPr>
        <w:t xml:space="preserve">27. NOTICE TO MONTANA RESIDENTS ONLY: IN ADDITION TO THE INVESTOR SUITABILITY STANDARDS THAT ARE OTHERWISE APPLICABLE, ANY INVESTOR WHO IS A MONTANA RESIDENT MUST HAVE A NET WORTH (EXCLUSIVE OF HOME, FURNISHINGS AND AUTOMOBILES) IN EXCESS OF FIVE (5) TIMES THE AGGREGATE AMOUNT INVESTED BY SUCH INVESTOR IN THE SHARES. </w:t>
      </w:r>
    </w:p>
    <w:p w:rsidR="00000000" w:rsidDel="00000000" w:rsidP="00000000" w:rsidRDefault="00000000" w:rsidRPr="00000000" w14:paraId="00000072">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73">
      <w:pPr>
        <w:spacing w:line="276" w:lineRule="auto"/>
        <w:jc w:val="both"/>
        <w:rPr>
          <w:b w:val="1"/>
          <w:sz w:val="24"/>
          <w:szCs w:val="24"/>
        </w:rPr>
      </w:pPr>
      <w:r w:rsidDel="00000000" w:rsidR="00000000" w:rsidRPr="00000000">
        <w:rPr>
          <w:b w:val="1"/>
          <w:sz w:val="24"/>
          <w:szCs w:val="24"/>
          <w:rtl w:val="0"/>
        </w:rPr>
        <w:t xml:space="preserve">28. NOTICE TO NEBRASKA RESIDENTS ONLY: IF AN INVESTOR ACCEPTS AN OFFER TO PURCHASE ANY OF THE SECURITIES, THE INVESTOR IS HEREBY ADVISED THE SECURITIES WILL BE SOLD TO AND ACQUIRED BY IT/HIM/HER IN A TRANSACTION EXEMPT FROM REGISTRATION UNDER CHAPTER 15 OF THE NEBRASKA SECURITIES LAW AND MAY NOT BE RE-OFFERED FOR SALE, TRANSFERRED, OR RESOLD EXCEPT IN COMPLIANCE WITH SUCH ACT AND APPLICABLE RULES PROMULGATED THEREUNDER. </w:t>
      </w:r>
    </w:p>
    <w:p w:rsidR="00000000" w:rsidDel="00000000" w:rsidP="00000000" w:rsidRDefault="00000000" w:rsidRPr="00000000" w14:paraId="00000074">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75">
      <w:pPr>
        <w:spacing w:line="276" w:lineRule="auto"/>
        <w:jc w:val="both"/>
        <w:rPr>
          <w:b w:val="1"/>
          <w:sz w:val="24"/>
          <w:szCs w:val="24"/>
        </w:rPr>
      </w:pPr>
      <w:r w:rsidDel="00000000" w:rsidR="00000000" w:rsidRPr="00000000">
        <w:rPr>
          <w:b w:val="1"/>
          <w:sz w:val="24"/>
          <w:szCs w:val="24"/>
          <w:rtl w:val="0"/>
        </w:rPr>
        <w:t xml:space="preserve">29. NOTICE TO NEVADA RESIDENTS ONLY: IF ANY INVESTOR ACCEPTS ANY OFFER TO PURCHASE THE SECURITIES, THE INVESTOR IS HEREBY ADVISED THE SECURITIES WILL BE SOLD TO AND ACQUIRED BY IT/HIM/HER IN A TRANSACTION EXEMPT FROM REGISTRATION UNDER SECTION NRS 92.520 OF THE NEVADA SECURITIES LAW. THE INVESTOR IS HEREBY ADVISED THAT THE ATTORNEY GENERAL OF THE STATE OF NEVADA HAS NOT PASSED ON OR ENDORSED THE MERITS OF THIS OFFERING AND THE FILING OF THE OFFERING WITH THE BUREAU OF SECURITIES DOES NOT CONSTITUTE APPROVAL OF THE ISSUE, OR SALE THEREOF, BY THE BUREAU OF SECURITIES OR THE DEPARTMENT OF LAW AND PUBLIC SAFETY OF THE STATE OF NEVADA. ANY REPRESENTATION TO THE CONTRARY IS UNLAWFUL. NEVADA ALLOWS THE SALE OF SECURITIES TO 25 OR FEWER PURCHASERS IN THE STATE WITHOUT REGISTRATION. HOWEVER, CERTAIN CONDITIONS APPLY, I.E., COMMISSIONS ARE LIMITED TO LICENSED BROKER-DEALERS. THIS EXEMPTION IS GENERALLY USED WHERE THE PROSPECTIVE INVESTOR IS ALREADY KNOWN AND HAS A PRE-EXISTING RELATIONSHIP WITH THE COMPANY. (SEE NRS 90.530.11.) </w:t>
      </w:r>
    </w:p>
    <w:p w:rsidR="00000000" w:rsidDel="00000000" w:rsidP="00000000" w:rsidRDefault="00000000" w:rsidRPr="00000000" w14:paraId="00000076">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77">
      <w:pPr>
        <w:spacing w:line="276" w:lineRule="auto"/>
        <w:jc w:val="both"/>
        <w:rPr>
          <w:b w:val="1"/>
          <w:sz w:val="24"/>
          <w:szCs w:val="24"/>
        </w:rPr>
      </w:pPr>
      <w:r w:rsidDel="00000000" w:rsidR="00000000" w:rsidRPr="00000000">
        <w:rPr>
          <w:b w:val="1"/>
          <w:sz w:val="24"/>
          <w:szCs w:val="24"/>
          <w:rtl w:val="0"/>
        </w:rPr>
        <w:t xml:space="preserve">30. NOTICE TO NEW HAMPSHIRE RESIDENTS ONLY: NEITHER THE FACT THAT A REGISTRATION STATEMENT OR AN APPLICATION FOR A LICENSE UNDER THIS CHAPTER HAS BEEN FILED WITH THE STATE OF NEW HAMPSHIRE NOR THE FACT THAT A SECURITY IS EFFECTIVELY REGISTERED OR A PERSON IS LICENSED IN THE STATE OF NEW HAMPSHIRE CONSTITUTES A FINDING BY THE SECRETARY OF STATE THAT ANY DOCUMENT FILED UNDER RSA 421-B IS TRUE, COMPLETE AND NOT MISLEADING. NEITHER ANY SUCH FACT NOR THE FACT THAT AN EXEMPTION OR EXCEPTION IS AVAILABLE FOR A SECURITY OR A TRANSACTION MEANS THAT THE SECRETARY OF STATE HAS PASSED IN ANY WAY UPON THE MERITS OR QUALIFICATIONS OF, OR RECOMMENDED OR GIVEN APPROVAL TO, ANY PERSON, SECURITY, OR TRANSACTION. IT IS UNLAWFUL TO MAKE, OR CAUSE TO BE MADE, TO ANY PROSPECTIVE PURCHASER, CUSTOMER, OR CLIENT ANY REPRESENTATION INCONSISTENT WITH THE PROVISIONS OF THIS PARAGRAPH. </w:t>
      </w:r>
    </w:p>
    <w:p w:rsidR="00000000" w:rsidDel="00000000" w:rsidP="00000000" w:rsidRDefault="00000000" w:rsidRPr="00000000" w14:paraId="00000078">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79">
      <w:pPr>
        <w:spacing w:line="276" w:lineRule="auto"/>
        <w:jc w:val="both"/>
        <w:rPr>
          <w:b w:val="1"/>
          <w:sz w:val="24"/>
          <w:szCs w:val="24"/>
        </w:rPr>
      </w:pPr>
      <w:r w:rsidDel="00000000" w:rsidR="00000000" w:rsidRPr="00000000">
        <w:rPr>
          <w:b w:val="1"/>
          <w:sz w:val="24"/>
          <w:szCs w:val="24"/>
          <w:rtl w:val="0"/>
        </w:rPr>
        <w:t xml:space="preserve">31. NOTICE TO NEW JERSEY RESIDENTS ONLY: IF YOU ARE A NEW JERSEY RESIDENT AND YOU ACCEPT AN OFFER TO PURCHASE THESE SECURITIES PURSUANT TO THIS MEMORANDUM, YOU ARE HEREBY ADVISED THAT THIS MEMORANDUM HAS NOT BEEN FILED WITH OR REVIEWED BY THE ATTORNEY GENERAL OF THE STATE OF NEW JERSEY PRIOR TO ITS ISSUANCE AND USE. THE ATTORNEY GENERAL OF THE STATE OF NEW JERSEY HAS NOT PASSED ON OR ENDORSED THE MERITS OF THIS OFFERING. ANY REPRESENTATION TO THE CONTRARY IS UNLAWFUL. </w:t>
      </w:r>
    </w:p>
    <w:p w:rsidR="00000000" w:rsidDel="00000000" w:rsidP="00000000" w:rsidRDefault="00000000" w:rsidRPr="00000000" w14:paraId="0000007A">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7B">
      <w:pPr>
        <w:spacing w:line="276" w:lineRule="auto"/>
        <w:jc w:val="both"/>
        <w:rPr>
          <w:b w:val="1"/>
          <w:sz w:val="24"/>
          <w:szCs w:val="24"/>
        </w:rPr>
      </w:pPr>
      <w:r w:rsidDel="00000000" w:rsidR="00000000" w:rsidRPr="00000000">
        <w:rPr>
          <w:b w:val="1"/>
          <w:sz w:val="24"/>
          <w:szCs w:val="24"/>
          <w:rtl w:val="0"/>
        </w:rPr>
        <w:t xml:space="preserve">32. NOTICE TO NEW MEXICO RESIDENTS ONLY: THESE SECURITIES HAVE NOT BEEN APPROVED OR DISAPPROVED BY THE SECURITIES DIVISION OF THE NEW MEXICO DEPARTMENT OF BANKING NOR HAS THE SECURITIES DIVISION PASSED UPON THE ACCURACY OR ADEQUACY OF THIS PRIVATE PLACEMENT MEMORANDUM. ANY REPRESENTATION TO THE CONTRARY IS A CRIMINAL OFFENSE. </w:t>
      </w:r>
    </w:p>
    <w:p w:rsidR="00000000" w:rsidDel="00000000" w:rsidP="00000000" w:rsidRDefault="00000000" w:rsidRPr="00000000" w14:paraId="0000007C">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7D">
      <w:pPr>
        <w:spacing w:line="276" w:lineRule="auto"/>
        <w:jc w:val="both"/>
        <w:rPr>
          <w:b w:val="1"/>
          <w:sz w:val="24"/>
          <w:szCs w:val="24"/>
        </w:rPr>
      </w:pPr>
      <w:r w:rsidDel="00000000" w:rsidR="00000000" w:rsidRPr="00000000">
        <w:rPr>
          <w:b w:val="1"/>
          <w:sz w:val="24"/>
          <w:szCs w:val="24"/>
          <w:rtl w:val="0"/>
        </w:rPr>
        <w:t xml:space="preserve">33. NOTICE TO NEW YORK RESIDENTS ONLY: THIS DOCUMENT HAS NOT BEEN REVIEWED BY THE ATTORNEY GENERAL OF THE STATE OF NEW YORK PRIOR TO ITS ISSUANCE AND USE. THE ATTORNEY GENERAL OF THE STATE OF NEW YORK HAS NOT PASSED ON OR ENDORSED THE MERITS OF THIS OFFERING. ANY REPRESENTATION TO THE CONTRARY IS UNLAWFUL. THE COMPANY HAS TAKEN NO STEPS TO CREATE AN AFTER MARKET FOR THE SHARES OFFERED HEREIN AND HAS MADE NO ARRANGEMENTS WITH BROKERS OF OTHERS TO TRADE OR MAKE A MARKET IN THE SHARES. AT SOME TIME IN THE FUTURE, THE COMPANY MAY ATTEMPT TO ARRANGE FOR INTERESTED BROKERS TO TRADE OR MAKE A MARKET IN THE SECURITIES AND TO QUOTE THE SAME IN A PUBLISHED QUOTATION MEDIUM, HOWEVER, NO SUCH ARRANGEMENTS HAVE BEEN MADE AND THERE IS NO ASSURANCE THAT ANY BROKERS WILL EVER HAVE SUCH AN INTEREST IN THE SECURITIES OF THE COMPANY OR THAT THERE WILL EVER BE A MARKET THEREFORE. </w:t>
      </w:r>
    </w:p>
    <w:p w:rsidR="00000000" w:rsidDel="00000000" w:rsidP="00000000" w:rsidRDefault="00000000" w:rsidRPr="00000000" w14:paraId="0000007E">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7F">
      <w:pPr>
        <w:spacing w:line="276" w:lineRule="auto"/>
        <w:jc w:val="both"/>
        <w:rPr>
          <w:b w:val="1"/>
          <w:sz w:val="24"/>
          <w:szCs w:val="24"/>
        </w:rPr>
      </w:pPr>
      <w:r w:rsidDel="00000000" w:rsidR="00000000" w:rsidRPr="00000000">
        <w:rPr>
          <w:b w:val="1"/>
          <w:sz w:val="24"/>
          <w:szCs w:val="24"/>
          <w:rtl w:val="0"/>
        </w:rPr>
        <w:t xml:space="preserve">34. NOTICE TO NORTH CAROLINA RESIDENTS ONLY: IN MAKING AN INVESTMENT DECISION, INVESTORS MUST RELY ON THEIR OWN EXAMINATION OF THE PERSON OR ENTITY CREATING THE SECURITIES AND THE TERMS OF THE OFFERING, INCLUDING MERITS AND RISKS INVOLVED. THESE SECURITIES HAVE NOT BEEN RECOMMENDED BY ANY FEDERAL OR STATE SECURITIES COMMISSION OR REGULATORY AUTHORITY. FURTHERMORE, THE FORGOING AUTHORITIES HAVE NOT CONFIRMED ACCURACY OR DETERMINED ADEQUACY OF THIS DOCUMENT. REPRESENTATION TO THE CONTRARY IS UNLAWFUL. THESE SECURITIES ARE SUBJECT TO RESTRICTIONS ON TRANSFERABILITY AND RESALE AND MAY NOT BE TRANSFERRED OR RESOLD EXCEPT AS PERMITTED UNDER THE SECURITIES ACT OF 1933, AS AMENDED, AND APPLICABLE STATE SECURITIES LAWS, PURSUANT TO REGISTRATION OR EXEMPTION THEREFROM. INVESTORS SHOULD BE AWARE THAT THEY WILL BE REQUIRED TO BEAR THE FINANCIAL RISKS OF THIS INVESTMENT FOR AN INDEFINITE PERIOD OF TIME. </w:t>
      </w:r>
    </w:p>
    <w:p w:rsidR="00000000" w:rsidDel="00000000" w:rsidP="00000000" w:rsidRDefault="00000000" w:rsidRPr="00000000" w14:paraId="00000080">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81">
      <w:pPr>
        <w:spacing w:line="276" w:lineRule="auto"/>
        <w:jc w:val="both"/>
        <w:rPr>
          <w:b w:val="1"/>
          <w:sz w:val="24"/>
          <w:szCs w:val="24"/>
        </w:rPr>
      </w:pPr>
      <w:r w:rsidDel="00000000" w:rsidR="00000000" w:rsidRPr="00000000">
        <w:rPr>
          <w:b w:val="1"/>
          <w:sz w:val="24"/>
          <w:szCs w:val="24"/>
          <w:rtl w:val="0"/>
        </w:rPr>
        <w:t xml:space="preserve">35. NOTICE TO NORTH DAKOTA RESIDENTS ONLY: THESE SECURITIES HAVE NOT BEEN APPROVED OR DISAPPROVED BY THE SECURITIES COMMISSIONER OF THE STATE OF NORTH DAKOTA NOR HAS THE COMMISSIONER PASSED UPON THE ACCURACY OR ADEQUACY OF THIS PROSPECTUS. ANY REPRESENTATION TO THE CONTRARY IS A CRIMINAL OFFENSE. </w:t>
      </w:r>
    </w:p>
    <w:p w:rsidR="00000000" w:rsidDel="00000000" w:rsidP="00000000" w:rsidRDefault="00000000" w:rsidRPr="00000000" w14:paraId="00000082">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83">
      <w:pPr>
        <w:spacing w:line="276" w:lineRule="auto"/>
        <w:jc w:val="both"/>
        <w:rPr>
          <w:b w:val="1"/>
          <w:sz w:val="24"/>
          <w:szCs w:val="24"/>
        </w:rPr>
      </w:pPr>
      <w:r w:rsidDel="00000000" w:rsidR="00000000" w:rsidRPr="00000000">
        <w:rPr>
          <w:b w:val="1"/>
          <w:sz w:val="24"/>
          <w:szCs w:val="24"/>
          <w:rtl w:val="0"/>
        </w:rPr>
        <w:t xml:space="preserve">36. NOTICE TO OHIO RESIDENTS ONLY: IF AN INVESTOR ACCEPTS AN OFFER TO PURCHASE ANY OF THE SECURITIES, THE INVESTOR IS HEREBY ADVISED THE SECURITIES WILL BE SOLD TO AND ACQUIRED BY IT/HIM/HER IN A TRANSACTION EXEMPT FROM REGISTRATION UNDER SECTION 1707.3(X) OF THE OHIO SECURITIES LAW AND MAY NOT BE RE-OFFERED FOR SALE, TRANSFERRED, OR RESOLD EXCEPT IN COMPLIANCE WITH SUCH ACT AND APPLICABLE RULES PROMULGATED THEREUNDER. </w:t>
      </w:r>
    </w:p>
    <w:p w:rsidR="00000000" w:rsidDel="00000000" w:rsidP="00000000" w:rsidRDefault="00000000" w:rsidRPr="00000000" w14:paraId="00000084">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85">
      <w:pPr>
        <w:spacing w:line="276" w:lineRule="auto"/>
        <w:jc w:val="both"/>
        <w:rPr>
          <w:b w:val="1"/>
          <w:sz w:val="24"/>
          <w:szCs w:val="24"/>
        </w:rPr>
      </w:pPr>
      <w:r w:rsidDel="00000000" w:rsidR="00000000" w:rsidRPr="00000000">
        <w:rPr>
          <w:b w:val="1"/>
          <w:sz w:val="24"/>
          <w:szCs w:val="24"/>
          <w:rtl w:val="0"/>
        </w:rPr>
        <w:t xml:space="preserve">37. NOTICE TO OKLAHOMA RESIDENTS ONLY: THESE SECURITIES ARE OFFERED FOR SALE IN THE STATE OF OKLAHOMA IN RELIANCE UPON AN EXEMPTION FROM REGISTRATION FOR PRIVATE OFFERINGS. ALTHOUGH A PRIOR FILING OF THIS MEMORANDUM AND THE INFORMATION HAS BEEN MADE WITH THE OKLAHOMA SECURITIES COMMISSION, SUCH FILING IS PERMISSIVE ONLY AND DOES NOT CONSTITUTE AN APPROVAL, RECOMMENDATION OR ENDORSEMENT, AND IN NO SENSE IS TO BE REPRESENTED AS AN INDICATION OF THE INVESTMENT MERIT OF SUCH SECURITIES. ANY SUCH REPRESENTATION IS UNLAWFUL. </w:t>
      </w:r>
    </w:p>
    <w:p w:rsidR="00000000" w:rsidDel="00000000" w:rsidP="00000000" w:rsidRDefault="00000000" w:rsidRPr="00000000" w14:paraId="00000086">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87">
      <w:pPr>
        <w:spacing w:line="276" w:lineRule="auto"/>
        <w:jc w:val="both"/>
        <w:rPr>
          <w:b w:val="1"/>
          <w:sz w:val="24"/>
          <w:szCs w:val="24"/>
        </w:rPr>
      </w:pPr>
      <w:r w:rsidDel="00000000" w:rsidR="00000000" w:rsidRPr="00000000">
        <w:rPr>
          <w:b w:val="1"/>
          <w:sz w:val="24"/>
          <w:szCs w:val="24"/>
          <w:rtl w:val="0"/>
        </w:rPr>
        <w:t xml:space="preserve">38. NOTICE TO OREGON RESIDENTS ONLY: THE SECURITIES OFFERED HAVE BEEN REGISTERED WITH THE CORPORATION COMMISSION OF THE STATE OF OREGON UNDER PROVISIONS OF ORS 59.049. THE INVESTOR IS ADVISED THAT THE COMMISSIONER HAS MADE ONLY A CURSORY REVIEW OF THE REGISTRATION STATEMENT AND HAS NOT REVIEWED THIS DOCUMENT SINCE THE DOCUMENT IS NOT REQUIRED TO BE FILED WITH THE COMMISSIONER. THE INVESTOR MUST RELY ON THE INVESTOR'S OWN EXAMINATION OF THE COMPANY CREATING THE SECURITIES, AND THE TERMS OF THE OFFERING INCLUDING THE MERITS AND RISKS INVOLVED IN MAKING AN INVESTMENT DECISION ON THESE SECURITIES. </w:t>
      </w:r>
    </w:p>
    <w:p w:rsidR="00000000" w:rsidDel="00000000" w:rsidP="00000000" w:rsidRDefault="00000000" w:rsidRPr="00000000" w14:paraId="00000088">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89">
      <w:pPr>
        <w:spacing w:line="276" w:lineRule="auto"/>
        <w:jc w:val="both"/>
        <w:rPr>
          <w:b w:val="1"/>
          <w:sz w:val="24"/>
          <w:szCs w:val="24"/>
        </w:rPr>
      </w:pPr>
      <w:r w:rsidDel="00000000" w:rsidR="00000000" w:rsidRPr="00000000">
        <w:rPr>
          <w:b w:val="1"/>
          <w:sz w:val="24"/>
          <w:szCs w:val="24"/>
          <w:rtl w:val="0"/>
        </w:rPr>
        <w:t xml:space="preserve">39. NOTICE TO PENNSYLVANIA RESIDENTS ONLY: EACH PERSON WHO ACCEPTS AN OFFER TO PURCHASE SECURITIES EXEMPTED FROM REGISTRATION BY SECTION 203(d), DIRECTLY FROM THE ISSUER OR AFFILIATE OF THIS ISSUER, SHALL HAVE THE RIGHT TO WITHDRAW HIS ACCEPTANCE WITHOUT INCURRING ANY LIABILITY TO THE SELLER, UNDERWRITER (IF ANY) OR ANY OTHER PERSON WITHIN TWO (2) BUSINESS DAYS FROM THE DATE OF RECEIPT BY THE ISSUER OF HIS WRITTEN BINDING CONTRACT OF PURCHASE OR, IN THE CASE OF A TRANSACTION IN WHICH THERE IS NO BINDING CONTRACT OF PURCHASE, WITHIN TWO (2) BUSINESS DAYS AFTER HE MAKES THE INITIAL PAYMENT FOR THE SECURITIES BEING OFFERED. IF YOU HAVE ACCEPTED AN OFFER TO PURCHASE THESE SECURITIES MADE PURSUANT TO A PROSPECTUS WHICH CONTAINS A NOTICE EXPLAINING YOUR RIGHT TO WITHDRAW YOUR ACCEPTANCE PURSUANT TO SECTION 207(m) OF THE PENNSYLVANIA SECURITIES ACT OF 1972 (70 PS § 1-207(m), YOU MAY ELECT, WITHIN TWO (2) BUSINESS DAYS AFTER THE FIRST TIME YOU HAVE RECEIVED THIS NOTICE AND A PROSPECTUS TO WITHDRAW FROM YOUR PURCHASE AGREEMENT AND RECEIVE A FULL REFUND OF ALL MONEYS PAID BY YOU. YOUR WITHDRAWAL WILL BE WITHOUT ANY FURTHER LIABILITY TO ANY PERSON. TO ACCOMPLISH THIS WITHDRAWAL, YOU NEED ONLY SEND A LETTER OR TELEGRAM TO THE ISSUER (OR UNDERWRITER IF ONE IS LISTED ON THE FRONT PAGE OF THE PROSPECTUS) INDICATING YOUR INTENTION TO WITHDRAW. SUCH LETTER OR TELEGRAM SHOULD BE SENT AND POSTMARKED PRIOR TO THE END OF THE AFOREMENTIONED SECOND BUSINESS DAY. IF YOU ARE SENDING A LETTER, IT IS PRUDENT TO SEND IT BY CERTIFIED MAIL, RETURN RECEIPT REQUESTED, TO ENSURE THAT IT IS RECEIVED AND ALSO EVIDENCE THE TIME WHEN IT WAS MAILED. SHOULD YOU MAKE THIS REQUEST ORALLY, YOU SHOULD ASK WRITTEN CONFIRMATION THAT YOUR REQUEST HAS BEEN RECEIVED. NO SALE OF THE SECURITIES WILL BE MADE TO RESIDENTS OF THE STATE OF PENNSYLVANIA WHO ARE NON-ACCREDITED INVESTORS. EACH PENNSYLVANIA RESIDENT MUST AGREE NOT TO SELL THESE SECURITIES FOR A PERIOD OF TWELVE (12) MONTHS AFTER THE DATE OF PURCHASE, EXCEPT IN ACCORDANCE WITH WAIVERS ESTABLISHED BY RULE OR ORDER OF THE COMMISSION. THE SECURITIES HAVE BEEN ISSUED PURSUANT TO AN EXEMPTION FROM THE REGISTRATION REQUIREMENT OF THE PENNSYLVANIA SECURITIES ACT OF 1972. NO SUBSEQUENT RESALE OR OTHER DISPOSITION OF THE SECURITIES MAY BE MADE WITHIN 12 MONTHS FOLLOWING THEIR INITIAL SALE IN THE ABSENCE OF AN EFFECTIVE REGISTRATION, EXCEPT IN ACCORDANCE WITH WAIVERS ESTABLISHED BY RULE OR ORDER OF THE COMMISSION, AND THEREAFTER ONLY PURSUANT TO AN EFFECTIVE REGISTRATION OR EXEMPTION. </w:t>
      </w:r>
    </w:p>
    <w:p w:rsidR="00000000" w:rsidDel="00000000" w:rsidP="00000000" w:rsidRDefault="00000000" w:rsidRPr="00000000" w14:paraId="0000008A">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8B">
      <w:pPr>
        <w:spacing w:line="276" w:lineRule="auto"/>
        <w:jc w:val="both"/>
        <w:rPr>
          <w:b w:val="1"/>
          <w:sz w:val="24"/>
          <w:szCs w:val="24"/>
        </w:rPr>
      </w:pPr>
      <w:r w:rsidDel="00000000" w:rsidR="00000000" w:rsidRPr="00000000">
        <w:rPr>
          <w:b w:val="1"/>
          <w:sz w:val="24"/>
          <w:szCs w:val="24"/>
          <w:rtl w:val="0"/>
        </w:rPr>
        <w:t xml:space="preserve">40. NOTICE TO RHODE ISLAND RESIDENTS ONLY: THESE SECURITIES HAVE NOT BEEN APPROVED OR DISAPPROVED BY THE DEPARTMENT OF BUSINESS REGULATION OF THE STATE OF RHODE ISLAND NOR HAS THE DIRECTOR PASSED UPON THE ACCURACY OR ADEQUACY OF THIS DOCUMENT. ANY REPRESENTATION TO THE CONTRARY IS UNLAWFUL. </w:t>
      </w:r>
    </w:p>
    <w:p w:rsidR="00000000" w:rsidDel="00000000" w:rsidP="00000000" w:rsidRDefault="00000000" w:rsidRPr="00000000" w14:paraId="0000008C">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8D">
      <w:pPr>
        <w:spacing w:line="276" w:lineRule="auto"/>
        <w:jc w:val="both"/>
        <w:rPr>
          <w:b w:val="1"/>
          <w:sz w:val="24"/>
          <w:szCs w:val="24"/>
        </w:rPr>
      </w:pPr>
      <w:r w:rsidDel="00000000" w:rsidR="00000000" w:rsidRPr="00000000">
        <w:rPr>
          <w:b w:val="1"/>
          <w:sz w:val="24"/>
          <w:szCs w:val="24"/>
          <w:rtl w:val="0"/>
        </w:rPr>
        <w:t xml:space="preserve">41. NOTICE TO SOUTH CAROLINA RESIDENTS ONLY: THESE SECURITIES ARE BEING OFFERED PURSUANT TO A CLAIM OF EXEMPTION UNDER THE SOUTH CAROLINA UNIFORM SECURITIES ACT. A REGISTRATION STATEMENT RELATING TO THESE SECURITIES HAS NOT BEEN FILED WITH THE SOUTH CAROLINA SECURITIES COMMISSIONER. THE COMMISSIONER DOES NOT RECOMMEND OR ENDORSE THE PURCHASE OF ANY SECURITIES, NOR DOES IT PASS UPON THE ACCURACY OR COMPLETENESS OF THIS PRIVATE PLACEMENT MEMORANDUM. ANY REPRESENTATION TO THE CONTRARY IS A CRIMINAL OFFENSE. </w:t>
      </w:r>
    </w:p>
    <w:p w:rsidR="00000000" w:rsidDel="00000000" w:rsidP="00000000" w:rsidRDefault="00000000" w:rsidRPr="00000000" w14:paraId="0000008E">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8F">
      <w:pPr>
        <w:spacing w:line="276" w:lineRule="auto"/>
        <w:jc w:val="both"/>
        <w:rPr>
          <w:b w:val="1"/>
          <w:sz w:val="24"/>
          <w:szCs w:val="24"/>
        </w:rPr>
      </w:pPr>
      <w:r w:rsidDel="00000000" w:rsidR="00000000" w:rsidRPr="00000000">
        <w:rPr>
          <w:b w:val="1"/>
          <w:sz w:val="24"/>
          <w:szCs w:val="24"/>
          <w:rtl w:val="0"/>
        </w:rPr>
        <w:t xml:space="preserve">THESE SECURITIES ARE SUBJECT TO RESTRICTIONS ON TRANSFERABILITY AND RESALE AND MAY NOT BE TRANSFERRED OR RESOLD EXCEPT AS PERMITTED UNDER THE SECURITIES ACT OF 1933, AS AMENDED, AND THE APPLICABLE STATE SECURITIES LAWS, PURSUANT TO REGISTRATION OR EXEMPTION THEREFROM. INVESTORS SHOULD BE AWARE THAT THEY WILL BE REQUIRED TO BEAR THE FINANCIAL RISKS OF THIS INVESTMENT FOR AN INDEFINITE PERIOD OF TIME.</w:t>
      </w:r>
    </w:p>
    <w:p w:rsidR="00000000" w:rsidDel="00000000" w:rsidP="00000000" w:rsidRDefault="00000000" w:rsidRPr="00000000" w14:paraId="00000090">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91">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92">
      <w:pPr>
        <w:spacing w:line="276" w:lineRule="auto"/>
        <w:jc w:val="both"/>
        <w:rPr>
          <w:b w:val="1"/>
          <w:sz w:val="24"/>
          <w:szCs w:val="24"/>
        </w:rPr>
      </w:pPr>
      <w:r w:rsidDel="00000000" w:rsidR="00000000" w:rsidRPr="00000000">
        <w:rPr>
          <w:b w:val="1"/>
          <w:sz w:val="24"/>
          <w:szCs w:val="24"/>
          <w:rtl w:val="0"/>
        </w:rPr>
        <w:t xml:space="preserve">42. NOTICE TO SOUTH DAKOTA RESIDENTS ONLY: THESE SECURITIES ARE BEING OFFERED FOR SALE IN THE STATE OF SOUTH DAKOTA PURSUANT TO AN EXEMPTION FROM REGISTRATION UNDER THE SOUTH DAKOTA BLUE SKY LAW, CHAPTER 47-31, WITH THE DIRECTOR OF THE DIVISION OF SECURITIES OF THE DEPARTMENT OF COMMERCE AND REGULATION OF THE STATE OF SOUTH DAKOTA. THE EXEMPTION DOES NOT CONSTITUTE A FINDING THAT THIS MEMORANDUM IS TRUE, COMPLETE, AND NOT MISLEADING, NOR HAS THE DIRECTOR OF THE DIVISION OF SECURITIES PASSED IN ANY WAY UPON THE MERITS OF, RECOMMENDED, OR GIVEN APPROVAL TO THESE SECURITIES. ANY REPRESENTATION TO THE CONTRARY IS A CRIMINAL OFFENSE. </w:t>
      </w:r>
    </w:p>
    <w:p w:rsidR="00000000" w:rsidDel="00000000" w:rsidP="00000000" w:rsidRDefault="00000000" w:rsidRPr="00000000" w14:paraId="00000093">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94">
      <w:pPr>
        <w:spacing w:line="276" w:lineRule="auto"/>
        <w:jc w:val="both"/>
        <w:rPr>
          <w:b w:val="1"/>
          <w:sz w:val="24"/>
          <w:szCs w:val="24"/>
        </w:rPr>
      </w:pPr>
      <w:r w:rsidDel="00000000" w:rsidR="00000000" w:rsidRPr="00000000">
        <w:rPr>
          <w:b w:val="1"/>
          <w:sz w:val="24"/>
          <w:szCs w:val="24"/>
          <w:rtl w:val="0"/>
        </w:rPr>
        <w:t xml:space="preserve">43. NOTICE TO TENNESSEE RESIDENT ONLY: IN MAKING AN INVESTMENT DECISION INVESTORS MUST RELY ON THEIR OWN EXAMINATION OF THE ISSUER AND THE TERMS OF THE OFFERING, INCLUDING THE MERITS AND RISKS INVOLVED.</w:t>
      </w:r>
    </w:p>
    <w:p w:rsidR="00000000" w:rsidDel="00000000" w:rsidP="00000000" w:rsidRDefault="00000000" w:rsidRPr="00000000" w14:paraId="00000095">
      <w:pPr>
        <w:spacing w:line="276" w:lineRule="auto"/>
        <w:jc w:val="both"/>
        <w:rPr>
          <w:b w:val="1"/>
          <w:sz w:val="24"/>
          <w:szCs w:val="24"/>
        </w:rPr>
      </w:pPr>
      <w:r w:rsidDel="00000000" w:rsidR="00000000" w:rsidRPr="00000000">
        <w:rPr>
          <w:b w:val="1"/>
          <w:sz w:val="24"/>
          <w:szCs w:val="24"/>
          <w:rtl w:val="0"/>
        </w:rPr>
        <w:t xml:space="preserve">THESE SECURITIES HAVE NOT BEEN RECOMMENDED BY ANY FEDERAL OR STATE SECURITIES COMMISSION OR REGULATORY AUTHORITY. FURTHERMORE, THE FOREGOING AUTHORITIES HAVE NOT CONFIRMED THE ACCURACY OR DETERMINED THE ADEQUACY OF THIS DOCUMENT. ANY REPRESENTATION TO THE CONTRARY IS A CRIMINAL OFFENSE.</w:t>
      </w:r>
    </w:p>
    <w:p w:rsidR="00000000" w:rsidDel="00000000" w:rsidP="00000000" w:rsidRDefault="00000000" w:rsidRPr="00000000" w14:paraId="00000096">
      <w:pPr>
        <w:spacing w:line="276" w:lineRule="auto"/>
        <w:jc w:val="both"/>
        <w:rPr>
          <w:b w:val="1"/>
          <w:sz w:val="24"/>
          <w:szCs w:val="24"/>
        </w:rPr>
      </w:pPr>
      <w:r w:rsidDel="00000000" w:rsidR="00000000" w:rsidRPr="00000000">
        <w:rPr>
          <w:b w:val="1"/>
          <w:sz w:val="24"/>
          <w:szCs w:val="24"/>
          <w:rtl w:val="0"/>
        </w:rPr>
        <w:t xml:space="preserve">THESE SECURITIES ARE SUBJECT TO RESTRICTIONS ON TRANSFERABILITY AND RESALE AND MAY NOT BE TRANSFERRED OR RESOLD. EXCEPT AS PERMITTED UNDER THE SECURITIES ACT OF 1933, AS AMENDED AND THE APPLICABLE STATE SECURITIES LAWS, PURSUANT TO REGISTRATION OR EXEMPTION THEREFROM. INVESTORS SHOULD BE AWARE THAT THEY MAY BE REQUIRED TO BEAR THE FINANCIAL RISK OF THIS INVESTMENT FOR AN INDEFINITE PERIOD OF TIME.</w:t>
      </w:r>
    </w:p>
    <w:p w:rsidR="00000000" w:rsidDel="00000000" w:rsidP="00000000" w:rsidRDefault="00000000" w:rsidRPr="00000000" w14:paraId="00000097">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98">
      <w:pPr>
        <w:spacing w:line="276" w:lineRule="auto"/>
        <w:jc w:val="both"/>
        <w:rPr>
          <w:b w:val="1"/>
          <w:sz w:val="24"/>
          <w:szCs w:val="24"/>
        </w:rPr>
      </w:pPr>
      <w:r w:rsidDel="00000000" w:rsidR="00000000" w:rsidRPr="00000000">
        <w:rPr>
          <w:b w:val="1"/>
          <w:sz w:val="24"/>
          <w:szCs w:val="24"/>
          <w:rtl w:val="0"/>
        </w:rPr>
        <w:t xml:space="preserve">44. NOTICE TO TEXAS RESIDENTS ONLY: THE SECURITIES OFFERED HEREUNDER HAVE NOT BEEN REGISTERED UNDER APPLICABLE TEXAS SECURITIES LAWS AND, THEREFORE, ANY PURCHASER THEREOF MUST BEAR THE ECONOMIC RISK OF THE INVESTMENT FOR AN INDEFINITE PERIOD OF TIME BECAUSE THE SECURITIES CANNOT BE RESOLD UNLESS THEY ARE SUBSEQUENTLY REGISTERED UNDER SUCH SECURITIES LAWS OR AN EXEMPTION FROM SUCH REGISTRATION IS AVAILABLE. FURTHER, PURSUANT TO §109.13 UNDER THE TEXAS SECURITIES ACT, THE COMPANY IS REQUIRED TO APPRISE PROSPECTIVE INVESTORS OF THE FOLLOWING: A LEGEND SHALL BE PLACED, UPON ISSUANCE, ON CERTIFICATES REPRESENTING SECURITIES PURCHASED</w:t>
      </w:r>
    </w:p>
    <w:p w:rsidR="00000000" w:rsidDel="00000000" w:rsidP="00000000" w:rsidRDefault="00000000" w:rsidRPr="00000000" w14:paraId="00000099">
      <w:pPr>
        <w:spacing w:line="276" w:lineRule="auto"/>
        <w:jc w:val="both"/>
        <w:rPr>
          <w:b w:val="1"/>
          <w:sz w:val="24"/>
          <w:szCs w:val="24"/>
        </w:rPr>
      </w:pPr>
      <w:r w:rsidDel="00000000" w:rsidR="00000000" w:rsidRPr="00000000">
        <w:rPr>
          <w:b w:val="1"/>
          <w:sz w:val="24"/>
          <w:szCs w:val="24"/>
          <w:rtl w:val="0"/>
        </w:rPr>
        <w:t xml:space="preserve">HEREUNDER, AND ANY PURCHASER HEREUNDER SHALL BE REQUIRED TO SIGN A WRITTEN AGREEMENT THAT HE WILL NOT SELL THE SUBJECT SECURITIES WITHOUT REGISTRATION UNDER APPLICABLE SECURITIES LAWS, OR EXEMPTIONS THEREFROM. </w:t>
      </w:r>
    </w:p>
    <w:p w:rsidR="00000000" w:rsidDel="00000000" w:rsidP="00000000" w:rsidRDefault="00000000" w:rsidRPr="00000000" w14:paraId="0000009A">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9B">
      <w:pPr>
        <w:spacing w:line="276" w:lineRule="auto"/>
        <w:jc w:val="both"/>
        <w:rPr>
          <w:b w:val="1"/>
          <w:sz w:val="24"/>
          <w:szCs w:val="24"/>
        </w:rPr>
      </w:pPr>
      <w:r w:rsidDel="00000000" w:rsidR="00000000" w:rsidRPr="00000000">
        <w:rPr>
          <w:b w:val="1"/>
          <w:sz w:val="24"/>
          <w:szCs w:val="24"/>
          <w:rtl w:val="0"/>
        </w:rPr>
        <w:t xml:space="preserve">45. NOTICE TO UTAH RESIDENTS ONLY: THESE SECURITIES ARE BEING OFFERED IN A TRANSACTION EXEMPT FROM THE REGISTRATION REQUIREMENTS OF THE UTAH SECURITIES ACT. THE SECURITIES CANNOT BE TRANSFERRED OR SOLD EXCEPT IN TRANSACTIONS WHICH ARE EXEMPT UNDER THE ACT OR PURSUANT TO AN EFFECTIVE REGISTRATION STATEMENT UNDER THE ACT OR IN A TRANSACTION WHICH IS OTHERWISE IN COMPLIANCE WITH THE ACT. </w:t>
      </w:r>
    </w:p>
    <w:p w:rsidR="00000000" w:rsidDel="00000000" w:rsidP="00000000" w:rsidRDefault="00000000" w:rsidRPr="00000000" w14:paraId="0000009C">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9D">
      <w:pPr>
        <w:spacing w:line="276" w:lineRule="auto"/>
        <w:jc w:val="both"/>
        <w:rPr>
          <w:b w:val="1"/>
          <w:sz w:val="24"/>
          <w:szCs w:val="24"/>
        </w:rPr>
      </w:pPr>
      <w:r w:rsidDel="00000000" w:rsidR="00000000" w:rsidRPr="00000000">
        <w:rPr>
          <w:b w:val="1"/>
          <w:sz w:val="24"/>
          <w:szCs w:val="24"/>
          <w:rtl w:val="0"/>
        </w:rPr>
        <w:t xml:space="preserve">46. NOTICE TO VERMONT RESIDENTS ONLY: THESE SECURITIES HAVE NOT BEEN APPROVED OR DISAPPROVED BY THE SECURITIES DIVISION OF THE STATE OF VERMONT NOR HAS THE COMMISSIONER PASSED UPON THE ACCURACY OR ADEQUACY OF THIS DOCUMENT. ANY REPRESENTATION TO THE CONTRARY IS UNLAWFUL. </w:t>
      </w:r>
    </w:p>
    <w:p w:rsidR="00000000" w:rsidDel="00000000" w:rsidP="00000000" w:rsidRDefault="00000000" w:rsidRPr="00000000" w14:paraId="0000009E">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9F">
      <w:pPr>
        <w:spacing w:line="276" w:lineRule="auto"/>
        <w:jc w:val="both"/>
        <w:rPr>
          <w:b w:val="1"/>
          <w:sz w:val="24"/>
          <w:szCs w:val="24"/>
        </w:rPr>
      </w:pPr>
      <w:r w:rsidDel="00000000" w:rsidR="00000000" w:rsidRPr="00000000">
        <w:rPr>
          <w:b w:val="1"/>
          <w:sz w:val="24"/>
          <w:szCs w:val="24"/>
          <w:rtl w:val="0"/>
        </w:rPr>
        <w:t xml:space="preserve">47. NOTICE TO VIRGINIA RESIDENTS ONLY: IF AN INVESTOR ACCEPTS AN OFFER TO PURCHASE ANY OF THE SECURITIES, THE INVESTOR IS HEREBY ADVISED THE SECURITIES WILL BE SOLD TO AND ACQUIRED BY IT/HIM/HER IN A TRANSACTION UNDER SECTION 13.1-514 OF THE VIRGINIA SECURITIES ACT AND MAY NOT BE RE-OFFERED FOR SALE, TRANSFERRED, OR RESOLD EXCEPT IN COMPLIANCE WITH SUCH ACT AND APPLICABLE RULES PROMULGATED THEREUNDER. </w:t>
      </w:r>
    </w:p>
    <w:p w:rsidR="00000000" w:rsidDel="00000000" w:rsidP="00000000" w:rsidRDefault="00000000" w:rsidRPr="00000000" w14:paraId="000000A0">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A1">
      <w:pPr>
        <w:spacing w:line="276" w:lineRule="auto"/>
        <w:jc w:val="both"/>
        <w:rPr>
          <w:b w:val="1"/>
          <w:sz w:val="24"/>
          <w:szCs w:val="24"/>
        </w:rPr>
      </w:pPr>
      <w:r w:rsidDel="00000000" w:rsidR="00000000" w:rsidRPr="00000000">
        <w:rPr>
          <w:b w:val="1"/>
          <w:sz w:val="24"/>
          <w:szCs w:val="24"/>
          <w:rtl w:val="0"/>
        </w:rPr>
        <w:t xml:space="preserve">48. NOTICE TO WASHINGTON RESIDENTS ONLY: ANY PROSPECTIVE PURCHASER IS ENTITLED TO REVIEW FINANCIAL STATEMENTS OF THE ISSUER WHICH SHALL BE FURNISHED UPON REQUEST."; (ii) "RECEIPT OF NOTICE OF EXEMPTION BY THE WASHINGTON ADMINISTRATOR OF SECURITIES DOES NOT SIGNIFY THAT THE ADMINISTRATOR HAS APPROVED OR RECOMMENDED THESE SECURITIES, NOR HAS THE ADMINISTRATOR PASSED UPON THE OFFERING. ANY REPRESENTATION TO THE CONTRARY IS A CRIMINAL OFFENSE."; and (iii) "THE RETURN OF THE FUNDS OF THE PURCHASER IS DEPENDENT UPON THE FINANCIAL CONDITION OF THE ORGANIZATION. </w:t>
      </w:r>
    </w:p>
    <w:p w:rsidR="00000000" w:rsidDel="00000000" w:rsidP="00000000" w:rsidRDefault="00000000" w:rsidRPr="00000000" w14:paraId="000000A2">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A3">
      <w:pPr>
        <w:spacing w:line="276" w:lineRule="auto"/>
        <w:jc w:val="both"/>
        <w:rPr>
          <w:b w:val="1"/>
          <w:sz w:val="24"/>
          <w:szCs w:val="24"/>
        </w:rPr>
      </w:pPr>
      <w:r w:rsidDel="00000000" w:rsidR="00000000" w:rsidRPr="00000000">
        <w:rPr>
          <w:b w:val="1"/>
          <w:sz w:val="24"/>
          <w:szCs w:val="24"/>
          <w:rtl w:val="0"/>
        </w:rPr>
        <w:t xml:space="preserve">49. NOTICE TO WEST VIRGINIA RESIDENTS ONLY: IF AN INVESTOR ACCEPTS AN OFFER TO PURCHASE ANY OF THE SECURITIES, THE INVESTOR IS HEREBY ADVISED THE SECURITIES WILL BE SOLD TO AND ACQUIRED BY IT/HIM/HER IN A TRANSACTION EXEMPT FROM REGISTRATION UNDER SECTION 15.06(b)(9) OF THE WEST VIRGINIA SECURITIES LAW AND MAY NOT BE REOFFERED FOR SALE, TRANSFERRED, OR RESOLD EXCEPT IN COMPLIANCE WITH SUCH ACT AND APPLICABLE RULES PROMULGATED THEREUNDER. </w:t>
      </w:r>
    </w:p>
    <w:p w:rsidR="00000000" w:rsidDel="00000000" w:rsidP="00000000" w:rsidRDefault="00000000" w:rsidRPr="00000000" w14:paraId="000000A4">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A5">
      <w:pPr>
        <w:spacing w:line="276" w:lineRule="auto"/>
        <w:jc w:val="both"/>
        <w:rPr>
          <w:b w:val="1"/>
          <w:sz w:val="24"/>
          <w:szCs w:val="24"/>
        </w:rPr>
      </w:pPr>
      <w:r w:rsidDel="00000000" w:rsidR="00000000" w:rsidRPr="00000000">
        <w:rPr>
          <w:b w:val="1"/>
          <w:sz w:val="24"/>
          <w:szCs w:val="24"/>
          <w:rtl w:val="0"/>
        </w:rPr>
        <w:t xml:space="preserve">50. NOTICE TO WISCONSIN RESIDENTS ONLY: IN MAKING AN INVESTMENT DECISION INVESTORS MUST RELY ON THEIR OWN EXAMINATION OF THE PERSON OR ENTITY CREATING THE SECURITIES AND THE TERMS OF THE OFFERING, INCLUDING THE MERITS AND RISKS INVOLVED. THESE SECURITIES HAVE NOT BEEN RECOMMENDED BY ANY FEDERAL OR STATE SECURITIES COMMISSION OR REGULATORY AUTHORITY. FURTHERMORE, THE FOREGOING AUTHORITIES HAVE NOT CONFIRMED THE ACCURACY OR DETERMINED THE ADEQUACY OF THIS DOCUMENT. ANY REPRESENTATION TO THE CONTRARY IS A CRIMINAL OFFENSE.</w:t>
      </w:r>
    </w:p>
    <w:p w:rsidR="00000000" w:rsidDel="00000000" w:rsidP="00000000" w:rsidRDefault="00000000" w:rsidRPr="00000000" w14:paraId="000000A6">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A7">
      <w:pPr>
        <w:spacing w:line="276" w:lineRule="auto"/>
        <w:jc w:val="both"/>
        <w:rPr>
          <w:b w:val="1"/>
          <w:sz w:val="24"/>
          <w:szCs w:val="24"/>
        </w:rPr>
      </w:pPr>
      <w:r w:rsidDel="00000000" w:rsidR="00000000" w:rsidRPr="00000000">
        <w:rPr>
          <w:b w:val="1"/>
          <w:sz w:val="24"/>
          <w:szCs w:val="24"/>
          <w:rtl w:val="0"/>
        </w:rPr>
        <w:t xml:space="preserve">IT IS THE RESPONSIBILITY OF ANY PERSON WISHING TO PURCHASE THE SECURITIES TO SATISFY HIMSELF AS TO FULL OBSERVANCE OF THE LAWS OF ANY RELEVANT</w:t>
      </w:r>
    </w:p>
    <w:p w:rsidR="00000000" w:rsidDel="00000000" w:rsidP="00000000" w:rsidRDefault="00000000" w:rsidRPr="00000000" w14:paraId="000000A8">
      <w:pPr>
        <w:spacing w:line="276" w:lineRule="auto"/>
        <w:jc w:val="both"/>
        <w:rPr>
          <w:b w:val="1"/>
          <w:sz w:val="24"/>
          <w:szCs w:val="24"/>
        </w:rPr>
      </w:pPr>
      <w:r w:rsidDel="00000000" w:rsidR="00000000" w:rsidRPr="00000000">
        <w:rPr>
          <w:b w:val="1"/>
          <w:sz w:val="24"/>
          <w:szCs w:val="24"/>
          <w:rtl w:val="0"/>
        </w:rPr>
        <w:t xml:space="preserve">TERRITORY OUTSIDE THE U.S. IN CONNECTION WITH ANY SUCH PURCHASE, INCLUDING OBTAINING ANY REQUIRED GOVERNMENTAL OR OTHER CONSENTS OR OBSERVING ANY OTHER APPLICABLE FORMALITIES.</w:t>
      </w:r>
    </w:p>
    <w:p w:rsidR="00000000" w:rsidDel="00000000" w:rsidP="00000000" w:rsidRDefault="00000000" w:rsidRPr="00000000" w14:paraId="000000A9">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AA">
      <w:pPr>
        <w:spacing w:line="276" w:lineRule="auto"/>
        <w:jc w:val="both"/>
        <w:rPr>
          <w:b w:val="1"/>
          <w:sz w:val="24"/>
          <w:szCs w:val="24"/>
        </w:rPr>
      </w:pPr>
      <w:r w:rsidDel="00000000" w:rsidR="00000000" w:rsidRPr="00000000">
        <w:rPr>
          <w:b w:val="1"/>
          <w:sz w:val="24"/>
          <w:szCs w:val="24"/>
          <w:rtl w:val="0"/>
        </w:rPr>
        <w:t xml:space="preserve">51. FOR WYOMING RESIDENTS ONLY: ALL WYOMING RESIDENTS WHO SUBSCRIBE TO PURCHASE SHARES OFFERED BY THE COMPANY MUST SATISFY THE FOLLOWING </w:t>
      </w:r>
    </w:p>
    <w:p w:rsidR="00000000" w:rsidDel="00000000" w:rsidP="00000000" w:rsidRDefault="00000000" w:rsidRPr="00000000" w14:paraId="000000AB">
      <w:pPr>
        <w:spacing w:line="276" w:lineRule="auto"/>
        <w:jc w:val="both"/>
        <w:rPr>
          <w:b w:val="1"/>
          <w:sz w:val="24"/>
          <w:szCs w:val="24"/>
        </w:rPr>
      </w:pPr>
      <w:r w:rsidDel="00000000" w:rsidR="00000000" w:rsidRPr="00000000">
        <w:rPr>
          <w:b w:val="1"/>
          <w:sz w:val="24"/>
          <w:szCs w:val="24"/>
          <w:rtl w:val="0"/>
        </w:rPr>
        <w:t xml:space="preserve">MINIMUM FINANCIAL SUITABILITY REQUIREMENTS IN ORDER TO PURCHASE SHARES: </w:t>
      </w:r>
    </w:p>
    <w:p w:rsidR="00000000" w:rsidDel="00000000" w:rsidP="00000000" w:rsidRDefault="00000000" w:rsidRPr="00000000" w14:paraId="000000AC">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AD">
      <w:pPr>
        <w:spacing w:line="276" w:lineRule="auto"/>
        <w:jc w:val="both"/>
        <w:rPr>
          <w:b w:val="1"/>
          <w:sz w:val="24"/>
          <w:szCs w:val="24"/>
        </w:rPr>
      </w:pPr>
      <w:r w:rsidDel="00000000" w:rsidR="00000000" w:rsidRPr="00000000">
        <w:rPr>
          <w:b w:val="1"/>
          <w:sz w:val="24"/>
          <w:szCs w:val="24"/>
          <w:rtl w:val="0"/>
        </w:rPr>
        <w:tab/>
        <w:t xml:space="preserve">(1) A NET WORTH (EXCLUSIVE OF HOME, FURNISHINGS AND AUTOMOBILES) OF </w:t>
        <w:tab/>
        <w:t xml:space="preserve">TWO HUNDRED FIFTY THOUSAND DOLLARS ($250,000 ); AND </w:t>
      </w:r>
    </w:p>
    <w:p w:rsidR="00000000" w:rsidDel="00000000" w:rsidP="00000000" w:rsidRDefault="00000000" w:rsidRPr="00000000" w14:paraId="000000AE">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AF">
      <w:pPr>
        <w:spacing w:line="276" w:lineRule="auto"/>
        <w:jc w:val="both"/>
        <w:rPr>
          <w:b w:val="1"/>
          <w:sz w:val="24"/>
          <w:szCs w:val="24"/>
        </w:rPr>
      </w:pPr>
      <w:r w:rsidDel="00000000" w:rsidR="00000000" w:rsidRPr="00000000">
        <w:rPr>
          <w:b w:val="1"/>
          <w:sz w:val="24"/>
          <w:szCs w:val="24"/>
          <w:rtl w:val="0"/>
        </w:rPr>
        <w:tab/>
        <w:t xml:space="preserve">(2) THE PURCHASE PRICE OF SHARES SUBSCRIBED FOR MAY NOT EXCEED </w:t>
        <w:tab/>
        <w:t xml:space="preserve">TWENTY PERCENT (20%) OF THE NET WORTH OF THE SUBSCRIBER; AND</w:t>
      </w:r>
    </w:p>
    <w:p w:rsidR="00000000" w:rsidDel="00000000" w:rsidP="00000000" w:rsidRDefault="00000000" w:rsidRPr="00000000" w14:paraId="000000B0">
      <w:pPr>
        <w:spacing w:line="276"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B1">
      <w:pPr>
        <w:spacing w:line="276" w:lineRule="auto"/>
        <w:jc w:val="both"/>
        <w:rPr>
          <w:b w:val="1"/>
          <w:sz w:val="24"/>
          <w:szCs w:val="24"/>
        </w:rPr>
      </w:pPr>
      <w:r w:rsidDel="00000000" w:rsidR="00000000" w:rsidRPr="00000000">
        <w:rPr>
          <w:b w:val="1"/>
          <w:sz w:val="24"/>
          <w:szCs w:val="24"/>
          <w:rtl w:val="0"/>
        </w:rPr>
        <w:tab/>
        <w:t xml:space="preserve">(3) "TAXABLE INCOME" AS DEFINED IN SECTION 63 OF THE INTERNAL REVENUE </w:t>
        <w:tab/>
        <w:t xml:space="preserve">CODE OF 1986, AS AMENDED, DURING THE LAST TAX YEAR AND ESTIMATED </w:t>
        <w:tab/>
        <w:t xml:space="preserve">"TAXABLE INCOME" DURING THE CURRENT TAX YEAR SUBJECT TO A FEDERAL </w:t>
        <w:tab/>
        <w:t xml:space="preserve">INCOME TAX RATE OF NOT LESS THAN THIRTY-THREE PERCENT (33%). </w:t>
      </w:r>
    </w:p>
    <w:p w:rsidR="00000000" w:rsidDel="00000000" w:rsidP="00000000" w:rsidRDefault="00000000" w:rsidRPr="00000000" w14:paraId="000000B2">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B3">
      <w:pPr>
        <w:spacing w:line="276" w:lineRule="auto"/>
        <w:jc w:val="both"/>
        <w:rPr>
          <w:b w:val="1"/>
          <w:sz w:val="24"/>
          <w:szCs w:val="24"/>
        </w:rPr>
      </w:pPr>
      <w:r w:rsidDel="00000000" w:rsidR="00000000" w:rsidRPr="00000000">
        <w:rPr>
          <w:b w:val="1"/>
          <w:sz w:val="24"/>
          <w:szCs w:val="24"/>
          <w:rtl w:val="0"/>
        </w:rPr>
        <w:t xml:space="preserve">IN ORDER TO VERIFY THE FOREGOING, ALL SUBSCRIBERS WHO ARE WYOMING RESIDENTS WILL BE REQUIRED TO REPRESENT IN THE SUBSCRIPTION AGREEMENT THAT THEY MEET THESE WYOMING SPECIAL INVESTOR SUITABILITY REQUIREMENTS.</w:t>
      </w:r>
    </w:p>
    <w:p w:rsidR="00000000" w:rsidDel="00000000" w:rsidP="00000000" w:rsidRDefault="00000000" w:rsidRPr="00000000" w14:paraId="000000B4">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B5">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B6">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B7">
      <w:pPr>
        <w:spacing w:after="240" w:lineRule="auto"/>
        <w:ind w:right="29" w:firstLine="864"/>
        <w:jc w:val="both"/>
        <w:rPr>
          <w:b w:val="1"/>
          <w:color w:val="0000ff"/>
          <w:sz w:val="24"/>
          <w:szCs w:val="24"/>
        </w:rPr>
        <w:sectPr>
          <w:headerReference r:id="rId6" w:type="default"/>
          <w:pgSz w:h="15840" w:w="12240" w:orient="portrait"/>
          <w:pgMar w:bottom="280" w:top="1300" w:left="960" w:right="1080" w:header="741" w:footer="360"/>
          <w:pgNumType w:start="1"/>
        </w:sectPr>
      </w:pPr>
      <w:r w:rsidDel="00000000" w:rsidR="00000000" w:rsidRPr="00000000">
        <w:rPr>
          <w:rtl w:val="0"/>
        </w:rPr>
      </w:r>
    </w:p>
    <w:p w:rsidR="00000000" w:rsidDel="00000000" w:rsidP="00000000" w:rsidRDefault="00000000" w:rsidRPr="00000000" w14:paraId="000000B8">
      <w:pPr>
        <w:pStyle w:val="Heading1"/>
        <w:widowControl w:val="1"/>
        <w:spacing w:after="240" w:before="79" w:lineRule="auto"/>
        <w:ind w:left="1325" w:right="1325" w:firstLine="0"/>
        <w:rPr/>
      </w:pPr>
      <w:bookmarkStart w:colFirst="0" w:colLast="0" w:name="_1fob9te" w:id="2"/>
      <w:bookmarkEnd w:id="2"/>
      <w:r w:rsidDel="00000000" w:rsidR="00000000" w:rsidRPr="00000000">
        <w:rPr>
          <w:rtl w:val="0"/>
        </w:rPr>
        <w:t xml:space="preserve">STATE LAW EXEMPTION AND PURCHASE RESTRICTIONS </w:t>
      </w:r>
    </w:p>
    <w:p w:rsidR="00000000" w:rsidDel="00000000" w:rsidP="00000000" w:rsidRDefault="00000000" w:rsidRPr="00000000" w14:paraId="000000B9">
      <w:pPr>
        <w:widowControl w:val="1"/>
        <w:spacing w:after="240" w:lineRule="auto"/>
        <w:ind w:left="677" w:right="677" w:firstLine="864.0000000000002"/>
        <w:jc w:val="both"/>
        <w:rPr/>
      </w:pPr>
      <w:r w:rsidDel="00000000" w:rsidR="00000000" w:rsidRPr="00000000">
        <w:rPr>
          <w:rtl w:val="0"/>
        </w:rPr>
        <w:t xml:space="preserve">Our units are being offered and sold only to “accredited investors” (as defined in Regulation D). To determine whether a potential investor is an “accredited investor”, the investor must be a natural person: </w:t>
      </w:r>
    </w:p>
    <w:p w:rsidR="00000000" w:rsidDel="00000000" w:rsidP="00000000" w:rsidRDefault="00000000" w:rsidRPr="00000000" w14:paraId="000000BA">
      <w:pPr>
        <w:widowControl w:val="1"/>
        <w:numPr>
          <w:ilvl w:val="0"/>
          <w:numId w:val="1"/>
        </w:numPr>
        <w:spacing w:after="240" w:lineRule="auto"/>
        <w:ind w:left="1890" w:right="677" w:hanging="360"/>
        <w:jc w:val="both"/>
        <w:rPr/>
      </w:pPr>
      <w:r w:rsidDel="00000000" w:rsidR="00000000" w:rsidRPr="00000000">
        <w:rPr>
          <w:rtl w:val="0"/>
        </w:rPr>
        <w:t xml:space="preserve">who has an individual net worth, or joint net worth with the person’s spouse, that exceeds $1,000,000 at the time of the purchase, excluding the value of the primary residence of such person; </w:t>
      </w:r>
    </w:p>
    <w:p w:rsidR="00000000" w:rsidDel="00000000" w:rsidP="00000000" w:rsidRDefault="00000000" w:rsidRPr="00000000" w14:paraId="000000BB">
      <w:pPr>
        <w:widowControl w:val="1"/>
        <w:numPr>
          <w:ilvl w:val="0"/>
          <w:numId w:val="1"/>
        </w:numPr>
        <w:spacing w:after="240" w:lineRule="auto"/>
        <w:ind w:left="1890" w:right="677" w:hanging="360"/>
        <w:jc w:val="both"/>
        <w:rPr/>
      </w:pPr>
      <w:r w:rsidDel="00000000" w:rsidR="00000000" w:rsidRPr="00000000">
        <w:rPr>
          <w:rtl w:val="0"/>
        </w:rPr>
        <w:t xml:space="preserve">who has earned income exceeding $200,000 in each of the two most recent years or joint income with a spouse exceeding $300,000 for those years and a reasonable expectation of the same income level in the current year; </w:t>
      </w:r>
    </w:p>
    <w:p w:rsidR="00000000" w:rsidDel="00000000" w:rsidP="00000000" w:rsidRDefault="00000000" w:rsidRPr="00000000" w14:paraId="000000BC">
      <w:pPr>
        <w:widowControl w:val="1"/>
        <w:numPr>
          <w:ilvl w:val="0"/>
          <w:numId w:val="1"/>
        </w:numPr>
        <w:spacing w:after="240" w:lineRule="auto"/>
        <w:ind w:left="1890" w:right="677" w:hanging="360"/>
        <w:jc w:val="both"/>
        <w:rPr/>
      </w:pPr>
      <w:r w:rsidDel="00000000" w:rsidR="00000000" w:rsidRPr="00000000">
        <w:rPr>
          <w:rtl w:val="0"/>
        </w:rPr>
        <w:t xml:space="preserve">who has certain professional certifications, designations or credentials or other credentials issued by an accredited educational institution, as designated by the Securities and Exchange Commission (“SEC”); or </w:t>
      </w:r>
    </w:p>
    <w:p w:rsidR="00000000" w:rsidDel="00000000" w:rsidP="00000000" w:rsidRDefault="00000000" w:rsidRPr="00000000" w14:paraId="000000BD">
      <w:pPr>
        <w:widowControl w:val="1"/>
        <w:numPr>
          <w:ilvl w:val="0"/>
          <w:numId w:val="1"/>
        </w:numPr>
        <w:spacing w:after="240" w:lineRule="auto"/>
        <w:ind w:left="1890" w:right="677" w:hanging="360"/>
        <w:jc w:val="both"/>
        <w:rPr/>
      </w:pPr>
      <w:r w:rsidDel="00000000" w:rsidR="00000000" w:rsidRPr="00000000">
        <w:rPr>
          <w:rtl w:val="0"/>
        </w:rPr>
        <w:t xml:space="preserve">who, with respect to investments in a private fund, are “knowledgeable employees” of the fund, as defined in the Investment Company Act of 1940.</w:t>
      </w:r>
    </w:p>
    <w:p w:rsidR="00000000" w:rsidDel="00000000" w:rsidP="00000000" w:rsidRDefault="00000000" w:rsidRPr="00000000" w14:paraId="000000BE">
      <w:pPr>
        <w:widowControl w:val="1"/>
        <w:spacing w:after="240" w:lineRule="auto"/>
        <w:ind w:left="677" w:right="677" w:firstLine="864.0000000000002"/>
        <w:jc w:val="both"/>
        <w:rPr/>
        <w:sectPr>
          <w:type w:val="nextPage"/>
          <w:pgSz w:h="15840" w:w="12240" w:orient="portrait"/>
          <w:pgMar w:bottom="340" w:top="1360" w:left="400" w:right="400" w:header="0" w:footer="432"/>
        </w:sectPr>
      </w:pPr>
      <w:r w:rsidDel="00000000" w:rsidR="00000000" w:rsidRPr="00000000">
        <w:rPr>
          <w:rtl w:val="0"/>
        </w:rPr>
        <w:t xml:space="preserve">The list above is non-exhaustive; prospective investors should review Rule 501 of Regulation D for more details on whether they are an “accredited investor.” If the investor is not a natural person, different standards apply. See Rule 501 of Regulation D for more details.</w:t>
      </w:r>
    </w:p>
    <w:p w:rsidR="00000000" w:rsidDel="00000000" w:rsidP="00000000" w:rsidRDefault="00000000" w:rsidRPr="00000000" w14:paraId="000000BF">
      <w:pPr>
        <w:pStyle w:val="Heading1"/>
        <w:widowControl w:val="1"/>
        <w:spacing w:after="240" w:before="79" w:lineRule="auto"/>
        <w:ind w:left="1325" w:right="1325" w:firstLine="0"/>
        <w:rPr/>
      </w:pPr>
      <w:bookmarkStart w:colFirst="0" w:colLast="0" w:name="_3znysh7" w:id="3"/>
      <w:bookmarkEnd w:id="3"/>
      <w:r w:rsidDel="00000000" w:rsidR="00000000" w:rsidRPr="00000000">
        <w:rPr>
          <w:rtl w:val="0"/>
        </w:rPr>
        <w:t xml:space="preserve">FORWARD-LOOKING STATEMENTS</w:t>
      </w:r>
    </w:p>
    <w:p w:rsidR="00000000" w:rsidDel="00000000" w:rsidP="00000000" w:rsidRDefault="00000000" w:rsidRPr="00000000" w14:paraId="000000C0">
      <w:pPr>
        <w:widowControl w:val="1"/>
        <w:spacing w:after="240" w:lineRule="auto"/>
        <w:ind w:left="680" w:right="673" w:firstLine="864"/>
        <w:jc w:val="both"/>
        <w:rPr/>
      </w:pPr>
      <w:r w:rsidDel="00000000" w:rsidR="00000000" w:rsidRPr="00000000">
        <w:rPr>
          <w:rtl w:val="0"/>
        </w:rPr>
        <w:t xml:space="preserve">This memorandum contains forward-looking statements about our business, including, in particular, statements about our plans, strategies and objectives. We caution that forward looking statements are not guarantees. You can generally identify forward-looking statements by our use of forward-looking terminology such as “may,” “will,” “expect,” “intend,” “anticipate,” “estimate,” “believe,” “continue” or other similar words. You should not rely on these forward-looking statements because the matters they describe are subject to known and unknown risks, uncertainties and other unpredictable factors, many of which are beyond our control. Our actual results, performance and achievements may be materially different from that expressed or implied by these forward-looking statements.</w:t>
      </w:r>
    </w:p>
    <w:p w:rsidR="00000000" w:rsidDel="00000000" w:rsidP="00000000" w:rsidRDefault="00000000" w:rsidRPr="00000000" w14:paraId="000000C1">
      <w:pPr>
        <w:widowControl w:val="1"/>
        <w:spacing w:after="240" w:before="1" w:lineRule="auto"/>
        <w:ind w:left="680" w:right="675" w:firstLine="864"/>
        <w:jc w:val="both"/>
        <w:rPr/>
      </w:pPr>
      <w:r w:rsidDel="00000000" w:rsidR="00000000" w:rsidRPr="00000000">
        <w:rPr>
          <w:rtl w:val="0"/>
        </w:rPr>
        <w:t xml:space="preserve">The forward-looking statements included herein are based upon our current expectations, plans, estimates, assumptions and beliefs that involve numerous risks and uncertainties. Assumptions relating to the foregoing involve judgments with respect to, among other things, future economic, competitive and market conditions and future business decisions, all of which are difficult or impossible to predict accurately and many of which are beyond our control. Although we believe that the expectations reflected in such forward-looking statements are based on reasonable assumptions, our actual results and performance could differ materially from those set forth in the forward-looking statements. Factors which could have a material adverse effect on our operations and future prospects include, but are not limited to:</w:t>
      </w:r>
    </w:p>
    <w:p w:rsidR="00000000" w:rsidDel="00000000" w:rsidP="00000000" w:rsidRDefault="00000000" w:rsidRPr="00000000" w14:paraId="000000C2">
      <w:pPr>
        <w:widowControl w:val="1"/>
        <w:numPr>
          <w:ilvl w:val="1"/>
          <w:numId w:val="2"/>
        </w:numPr>
        <w:tabs>
          <w:tab w:val="left" w:pos="1399"/>
          <w:tab w:val="left" w:pos="1400"/>
        </w:tabs>
        <w:ind w:left="1400" w:hanging="360"/>
        <w:rPr/>
      </w:pPr>
      <w:r w:rsidDel="00000000" w:rsidR="00000000" w:rsidRPr="00000000">
        <w:rPr>
          <w:rtl w:val="0"/>
        </w:rPr>
        <w:t xml:space="preserve">the fact that we have a limited operating history;</w:t>
      </w:r>
    </w:p>
    <w:p w:rsidR="00000000" w:rsidDel="00000000" w:rsidP="00000000" w:rsidRDefault="00000000" w:rsidRPr="00000000" w14:paraId="000000C3">
      <w:pPr>
        <w:widowControl w:val="1"/>
        <w:numPr>
          <w:ilvl w:val="1"/>
          <w:numId w:val="2"/>
        </w:numPr>
        <w:tabs>
          <w:tab w:val="left" w:pos="1399"/>
          <w:tab w:val="left" w:pos="1400"/>
        </w:tabs>
        <w:ind w:left="1400" w:hanging="360"/>
        <w:rPr/>
      </w:pPr>
      <w:r w:rsidDel="00000000" w:rsidR="00000000" w:rsidRPr="00000000">
        <w:rPr>
          <w:rtl w:val="0"/>
        </w:rPr>
        <w:t xml:space="preserve">our ability to effectively raise and deploy the proceeds raised in our initial public offering and this offering;</w:t>
      </w:r>
    </w:p>
    <w:p w:rsidR="00000000" w:rsidDel="00000000" w:rsidP="00000000" w:rsidRDefault="00000000" w:rsidRPr="00000000" w14:paraId="000000C4">
      <w:pPr>
        <w:widowControl w:val="1"/>
        <w:numPr>
          <w:ilvl w:val="1"/>
          <w:numId w:val="2"/>
        </w:numPr>
        <w:tabs>
          <w:tab w:val="left" w:pos="1399"/>
          <w:tab w:val="left" w:pos="1400"/>
        </w:tabs>
        <w:ind w:left="1400" w:right="1021" w:hanging="360"/>
        <w:rPr/>
      </w:pPr>
      <w:r w:rsidDel="00000000" w:rsidR="00000000" w:rsidRPr="00000000">
        <w:rPr>
          <w:rtl w:val="0"/>
        </w:rPr>
        <w:t xml:space="preserve">the performance of properties the Company has acquired or may acquire </w:t>
      </w:r>
      <w:r w:rsidDel="00000000" w:rsidR="00000000" w:rsidRPr="00000000">
        <w:rPr>
          <w:color w:val="0000ff"/>
          <w:rtl w:val="0"/>
        </w:rPr>
        <w:t xml:space="preserve">{or loans the Company has made or may make that are secured by real property};</w:t>
      </w:r>
      <w:r w:rsidDel="00000000" w:rsidR="00000000" w:rsidRPr="00000000">
        <w:rPr>
          <w:rtl w:val="0"/>
        </w:rPr>
      </w:r>
    </w:p>
    <w:p w:rsidR="00000000" w:rsidDel="00000000" w:rsidP="00000000" w:rsidRDefault="00000000" w:rsidRPr="00000000" w14:paraId="000000C5">
      <w:pPr>
        <w:widowControl w:val="1"/>
        <w:numPr>
          <w:ilvl w:val="1"/>
          <w:numId w:val="2"/>
        </w:numPr>
        <w:tabs>
          <w:tab w:val="left" w:pos="1399"/>
          <w:tab w:val="left" w:pos="1400"/>
        </w:tabs>
        <w:spacing w:line="275" w:lineRule="auto"/>
        <w:ind w:left="1400" w:hanging="360"/>
        <w:rPr/>
      </w:pPr>
      <w:r w:rsidDel="00000000" w:rsidR="00000000" w:rsidRPr="00000000">
        <w:rPr>
          <w:rtl w:val="0"/>
        </w:rPr>
        <w:t xml:space="preserve">changes in economic conditions generally and the real estate and debt markets specifically;</w:t>
      </w:r>
    </w:p>
    <w:p w:rsidR="00000000" w:rsidDel="00000000" w:rsidP="00000000" w:rsidRDefault="00000000" w:rsidRPr="00000000" w14:paraId="000000C6">
      <w:pPr>
        <w:widowControl w:val="1"/>
        <w:numPr>
          <w:ilvl w:val="1"/>
          <w:numId w:val="2"/>
        </w:numPr>
        <w:tabs>
          <w:tab w:val="left" w:pos="1399"/>
          <w:tab w:val="left" w:pos="1400"/>
        </w:tabs>
        <w:ind w:left="1400" w:right="1099" w:hanging="360"/>
        <w:rPr/>
      </w:pPr>
      <w:r w:rsidDel="00000000" w:rsidR="00000000" w:rsidRPr="00000000">
        <w:rPr>
          <w:rtl w:val="0"/>
        </w:rPr>
        <w:t xml:space="preserve">legislative or regulatory changes (including changes to the laws governing the taxation of real estate);</w:t>
      </w:r>
    </w:p>
    <w:p w:rsidR="00000000" w:rsidDel="00000000" w:rsidP="00000000" w:rsidRDefault="00000000" w:rsidRPr="00000000" w14:paraId="000000C7">
      <w:pPr>
        <w:widowControl w:val="1"/>
        <w:numPr>
          <w:ilvl w:val="1"/>
          <w:numId w:val="2"/>
        </w:numPr>
        <w:tabs>
          <w:tab w:val="left" w:pos="1399"/>
          <w:tab w:val="left" w:pos="1400"/>
        </w:tabs>
        <w:ind w:left="1400" w:right="1323" w:hanging="360"/>
        <w:rPr/>
      </w:pPr>
      <w:r w:rsidDel="00000000" w:rsidR="00000000" w:rsidRPr="00000000">
        <w:rPr>
          <w:rtl w:val="0"/>
        </w:rPr>
        <w:t xml:space="preserve">potential damage and costs arising from natural disasters, terrorism and other extraordinary events, including extraordinary events affecting our property.</w:t>
      </w:r>
    </w:p>
    <w:p w:rsidR="00000000" w:rsidDel="00000000" w:rsidP="00000000" w:rsidRDefault="00000000" w:rsidRPr="00000000" w14:paraId="000000C8">
      <w:pPr>
        <w:widowControl w:val="1"/>
        <w:numPr>
          <w:ilvl w:val="1"/>
          <w:numId w:val="2"/>
        </w:numPr>
        <w:tabs>
          <w:tab w:val="left" w:pos="1399"/>
          <w:tab w:val="left" w:pos="1400"/>
        </w:tabs>
        <w:spacing w:before="1" w:lineRule="auto"/>
        <w:ind w:left="1400" w:right="804" w:hanging="360"/>
        <w:rPr/>
      </w:pPr>
      <w:r w:rsidDel="00000000" w:rsidR="00000000" w:rsidRPr="00000000">
        <w:rPr>
          <w:rtl w:val="0"/>
        </w:rPr>
        <w:t xml:space="preserve">risks inherent in the real estate business, including ability to compete for acquisitions on favorable terms, tenant defaults, potential liability relating to environmental matters and the lack of liquidity of real estate investments;</w:t>
      </w:r>
    </w:p>
    <w:p w:rsidR="00000000" w:rsidDel="00000000" w:rsidP="00000000" w:rsidRDefault="00000000" w:rsidRPr="00000000" w14:paraId="000000C9">
      <w:pPr>
        <w:widowControl w:val="1"/>
        <w:numPr>
          <w:ilvl w:val="1"/>
          <w:numId w:val="2"/>
        </w:numPr>
        <w:tabs>
          <w:tab w:val="left" w:pos="1399"/>
          <w:tab w:val="left" w:pos="1400"/>
        </w:tabs>
        <w:spacing w:line="276" w:lineRule="auto"/>
        <w:ind w:left="1400" w:hanging="360"/>
        <w:rPr/>
      </w:pPr>
      <w:r w:rsidDel="00000000" w:rsidR="00000000" w:rsidRPr="00000000">
        <w:rPr>
          <w:rtl w:val="0"/>
        </w:rPr>
        <w:t xml:space="preserve">competitive factors that may limit our ability to make investments or attract and retain tenants;</w:t>
      </w:r>
    </w:p>
    <w:p w:rsidR="00000000" w:rsidDel="00000000" w:rsidP="00000000" w:rsidRDefault="00000000" w:rsidRPr="00000000" w14:paraId="000000CA">
      <w:pPr>
        <w:widowControl w:val="1"/>
        <w:numPr>
          <w:ilvl w:val="1"/>
          <w:numId w:val="2"/>
        </w:numPr>
        <w:tabs>
          <w:tab w:val="left" w:pos="1399"/>
          <w:tab w:val="left" w:pos="1400"/>
        </w:tabs>
        <w:ind w:left="1400" w:hanging="360"/>
        <w:rPr/>
      </w:pPr>
      <w:r w:rsidDel="00000000" w:rsidR="00000000" w:rsidRPr="00000000">
        <w:rPr>
          <w:rtl w:val="0"/>
        </w:rPr>
        <w:t xml:space="preserve">our ability to generate sufficient cash flows to pay distributions to our unitholders;</w:t>
      </w:r>
    </w:p>
    <w:p w:rsidR="00000000" w:rsidDel="00000000" w:rsidP="00000000" w:rsidRDefault="00000000" w:rsidRPr="00000000" w14:paraId="000000CB">
      <w:pPr>
        <w:widowControl w:val="1"/>
        <w:numPr>
          <w:ilvl w:val="1"/>
          <w:numId w:val="2"/>
        </w:numPr>
        <w:tabs>
          <w:tab w:val="left" w:pos="1399"/>
          <w:tab w:val="left" w:pos="1400"/>
        </w:tabs>
        <w:ind w:left="1400" w:right="747" w:hanging="360"/>
        <w:rPr/>
      </w:pPr>
      <w:r w:rsidDel="00000000" w:rsidR="00000000" w:rsidRPr="00000000">
        <w:rPr>
          <w:rtl w:val="0"/>
        </w:rPr>
        <w:t xml:space="preserve">the availability of capital and debt financing generally, and any failure to obtain debt financing at favorable terms or a failure to satisfy the conditions and requirements of that debt;</w:t>
      </w:r>
    </w:p>
    <w:p w:rsidR="00000000" w:rsidDel="00000000" w:rsidP="00000000" w:rsidRDefault="00000000" w:rsidRPr="00000000" w14:paraId="000000CC">
      <w:pPr>
        <w:widowControl w:val="1"/>
        <w:numPr>
          <w:ilvl w:val="1"/>
          <w:numId w:val="2"/>
        </w:numPr>
        <w:tabs>
          <w:tab w:val="left" w:pos="1399"/>
          <w:tab w:val="left" w:pos="1400"/>
        </w:tabs>
        <w:spacing w:line="275" w:lineRule="auto"/>
        <w:ind w:left="1400" w:hanging="360"/>
        <w:rPr/>
      </w:pPr>
      <w:r w:rsidDel="00000000" w:rsidR="00000000" w:rsidRPr="00000000">
        <w:rPr>
          <w:rtl w:val="0"/>
        </w:rPr>
        <w:t xml:space="preserve">interest rates; and</w:t>
      </w:r>
    </w:p>
    <w:p w:rsidR="00000000" w:rsidDel="00000000" w:rsidP="00000000" w:rsidRDefault="00000000" w:rsidRPr="00000000" w14:paraId="000000CD">
      <w:pPr>
        <w:widowControl w:val="1"/>
        <w:numPr>
          <w:ilvl w:val="1"/>
          <w:numId w:val="2"/>
        </w:numPr>
        <w:tabs>
          <w:tab w:val="left" w:pos="1399"/>
          <w:tab w:val="left" w:pos="1400"/>
        </w:tabs>
        <w:ind w:left="1400" w:hanging="360"/>
        <w:rPr/>
      </w:pPr>
      <w:r w:rsidDel="00000000" w:rsidR="00000000" w:rsidRPr="00000000">
        <w:rPr>
          <w:rtl w:val="0"/>
        </w:rPr>
        <w:t xml:space="preserve">changes to generally accepted accounting principles, or GAAP.</w:t>
      </w:r>
    </w:p>
    <w:p w:rsidR="00000000" w:rsidDel="00000000" w:rsidP="00000000" w:rsidRDefault="00000000" w:rsidRPr="00000000" w14:paraId="000000CE">
      <w:pPr>
        <w:widowControl w:val="1"/>
        <w:spacing w:after="240" w:before="230" w:lineRule="auto"/>
        <w:ind w:left="677" w:right="677" w:firstLine="864.0000000000002"/>
        <w:jc w:val="both"/>
        <w:rPr>
          <w:sz w:val="24"/>
          <w:szCs w:val="24"/>
        </w:rPr>
        <w:sectPr>
          <w:type w:val="nextPage"/>
          <w:pgSz w:h="15840" w:w="12240" w:orient="portrait"/>
          <w:pgMar w:bottom="340" w:top="1360" w:left="400" w:right="400" w:header="0" w:footer="432"/>
        </w:sectPr>
      </w:pPr>
      <w:r w:rsidDel="00000000" w:rsidR="00000000" w:rsidRPr="00000000">
        <w:rPr>
          <w:rtl w:val="0"/>
        </w:rPr>
        <w:t xml:space="preserve">Any of the assumptions underlying forward-looking statements could be inaccurate. You are cautioned not to place undue reliance on any forward-looking statements included in this memorandum. All forward-looking statements are made as of the date of this memorandum and the risk that actual results will differ materially from the expectations expressed in this memorandum will increase with the passage of time. Except as otherwise required by the federal securities laws, we undertake no obligation to publicly update or revise any forward-looking statements after the date of this memorandum, whether as a result of new information, future events, changed circumstances or any other reason. In light of the significant uncertainties inherent in the forward-looking statements included in this memorandum, including, without limitation, the risks described under “Risk Factors,” the inclusion of such forward-looking statements should not be regarded as a representation by us or any other person that the objectives and plans set forth in this memorandum will be achieved. You should carefully review the “Risk Factors” section of this memorandum for a discussion of the risks and uncertainties that we believe are material to our business, operating results, memorandum and financial conditions. Except as otherwise required by federal securities laws, we do not undertake to publicly update or revise any forward-looking statements, whether as a result of new information, future events or otherwise.</w:t>
      </w:r>
      <w:r w:rsidDel="00000000" w:rsidR="00000000" w:rsidRPr="00000000">
        <w:rPr>
          <w:rtl w:val="0"/>
        </w:rPr>
      </w:r>
    </w:p>
    <w:p w:rsidR="00000000" w:rsidDel="00000000" w:rsidP="00000000" w:rsidRDefault="00000000" w:rsidRPr="00000000" w14:paraId="000000CF">
      <w:pPr>
        <w:pStyle w:val="Heading1"/>
        <w:widowControl w:val="1"/>
        <w:spacing w:after="240" w:before="79" w:lineRule="auto"/>
        <w:ind w:left="0" w:right="0" w:firstLine="0"/>
        <w:rPr/>
      </w:pPr>
      <w:bookmarkStart w:colFirst="0" w:colLast="0" w:name="_2et92p0" w:id="4"/>
      <w:bookmarkEnd w:id="4"/>
      <w:r w:rsidDel="00000000" w:rsidR="00000000" w:rsidRPr="00000000">
        <w:rPr>
          <w:rtl w:val="0"/>
        </w:rPr>
        <w:t xml:space="preserve">ADDITIONAL INFORMATION</w:t>
      </w:r>
    </w:p>
    <w:p w:rsidR="00000000" w:rsidDel="00000000" w:rsidP="00000000" w:rsidRDefault="00000000" w:rsidRPr="00000000" w14:paraId="000000D0">
      <w:pPr>
        <w:spacing w:after="240" w:lineRule="auto"/>
        <w:ind w:left="634" w:right="634" w:firstLine="864"/>
        <w:jc w:val="both"/>
        <w:rPr/>
      </w:pPr>
      <w:r w:rsidDel="00000000" w:rsidR="00000000" w:rsidRPr="00000000">
        <w:rPr>
          <w:rtl w:val="0"/>
        </w:rPr>
        <w:t xml:space="preserve">During this offering and prior to the sale of any units, the Company will make its representatives available to each prospective investor or its agent. Each prospective investor or its agent will have the opportunity to ask questions of, and receive answers from, Company representatives concerning any aspect of the Company and its proposed business. Each prospective investor and its agent may be able to obtain additional information, to the extent that the Company possesses additional information or can acquire it without unreasonable effort or expense. </w:t>
      </w:r>
    </w:p>
    <w:p w:rsidR="00000000" w:rsidDel="00000000" w:rsidP="00000000" w:rsidRDefault="00000000" w:rsidRPr="00000000" w14:paraId="000000D1">
      <w:pPr>
        <w:spacing w:after="240" w:lineRule="auto"/>
        <w:ind w:left="634" w:right="634" w:firstLine="864"/>
        <w:jc w:val="both"/>
        <w:rPr/>
      </w:pPr>
      <w:r w:rsidDel="00000000" w:rsidR="00000000" w:rsidRPr="00000000">
        <w:rPr>
          <w:rtl w:val="0"/>
        </w:rPr>
        <w:t xml:space="preserve">No prospective investor should subscribe for units in the Company unless satisfied that it has asked for and received all information to enable it to evaluate the merits and risks of the proposed investment. </w:t>
      </w:r>
    </w:p>
    <w:p w:rsidR="00000000" w:rsidDel="00000000" w:rsidP="00000000" w:rsidRDefault="00000000" w:rsidRPr="00000000" w14:paraId="000000D2">
      <w:pPr>
        <w:widowControl w:val="1"/>
        <w:spacing w:after="240" w:lineRule="auto"/>
        <w:ind w:left="634" w:right="634" w:firstLine="864"/>
        <w:jc w:val="both"/>
        <w:rPr/>
      </w:pPr>
      <w:r w:rsidDel="00000000" w:rsidR="00000000" w:rsidRPr="00000000">
        <w:rPr>
          <w:rtl w:val="0"/>
        </w:rPr>
        <w:t xml:space="preserve">Questions may be addressed to:</w:t>
      </w:r>
    </w:p>
    <w:p w:rsidR="00000000" w:rsidDel="00000000" w:rsidP="00000000" w:rsidRDefault="00000000" w:rsidRPr="00000000" w14:paraId="000000D3">
      <w:pPr>
        <w:widowControl w:val="1"/>
        <w:jc w:val="center"/>
        <w:rPr>
          <w:color w:val="0000ff"/>
        </w:rPr>
      </w:pPr>
      <w:r w:rsidDel="00000000" w:rsidR="00000000" w:rsidRPr="00000000">
        <w:rPr>
          <w:color w:val="0000ff"/>
          <w:rtl w:val="0"/>
        </w:rPr>
        <w:t xml:space="preserve">[director 1]</w:t>
      </w:r>
    </w:p>
    <w:p w:rsidR="00000000" w:rsidDel="00000000" w:rsidP="00000000" w:rsidRDefault="00000000" w:rsidRPr="00000000" w14:paraId="000000D4">
      <w:pPr>
        <w:widowControl w:val="1"/>
        <w:jc w:val="center"/>
        <w:rPr>
          <w:color w:val="0000ff"/>
        </w:rPr>
      </w:pPr>
      <w:r w:rsidDel="00000000" w:rsidR="00000000" w:rsidRPr="00000000">
        <w:rPr>
          <w:color w:val="0000ff"/>
          <w:rtl w:val="0"/>
        </w:rPr>
        <w:t xml:space="preserve">[address]</w:t>
      </w:r>
    </w:p>
    <w:p w:rsidR="00000000" w:rsidDel="00000000" w:rsidP="00000000" w:rsidRDefault="00000000" w:rsidRPr="00000000" w14:paraId="000000D5">
      <w:pPr>
        <w:widowControl w:val="1"/>
        <w:jc w:val="center"/>
        <w:rPr>
          <w:color w:val="0000ff"/>
        </w:rPr>
      </w:pPr>
      <w:r w:rsidDel="00000000" w:rsidR="00000000" w:rsidRPr="00000000">
        <w:rPr>
          <w:rtl w:val="0"/>
        </w:rPr>
        <w:t xml:space="preserve">Phone: </w:t>
      </w:r>
      <w:r w:rsidDel="00000000" w:rsidR="00000000" w:rsidRPr="00000000">
        <w:rPr>
          <w:color w:val="0000ff"/>
          <w:rtl w:val="0"/>
        </w:rPr>
        <w:t xml:space="preserve">[phone]</w:t>
      </w:r>
    </w:p>
    <w:p w:rsidR="00000000" w:rsidDel="00000000" w:rsidP="00000000" w:rsidRDefault="00000000" w:rsidRPr="00000000" w14:paraId="000000D6">
      <w:pPr>
        <w:widowControl w:val="1"/>
        <w:jc w:val="center"/>
        <w:rPr>
          <w:color w:val="0000ff"/>
        </w:rPr>
        <w:sectPr>
          <w:type w:val="nextPage"/>
          <w:pgSz w:h="15840" w:w="12240" w:orient="portrait"/>
          <w:pgMar w:bottom="340" w:top="1360" w:left="400" w:right="400" w:header="0" w:footer="432"/>
        </w:sectPr>
      </w:pPr>
      <w:r w:rsidDel="00000000" w:rsidR="00000000" w:rsidRPr="00000000">
        <w:rPr>
          <w:rtl w:val="0"/>
        </w:rPr>
        <w:t xml:space="preserve">Email: </w:t>
      </w:r>
      <w:r w:rsidDel="00000000" w:rsidR="00000000" w:rsidRPr="00000000">
        <w:rPr>
          <w:color w:val="0000ff"/>
          <w:rtl w:val="0"/>
        </w:rPr>
        <w:t xml:space="preserve">[Email]</w:t>
      </w:r>
    </w:p>
    <w:p w:rsidR="00000000" w:rsidDel="00000000" w:rsidP="00000000" w:rsidRDefault="00000000" w:rsidRPr="00000000" w14:paraId="000000D7">
      <w:pPr>
        <w:pStyle w:val="Title"/>
        <w:widowControl w:val="1"/>
        <w:spacing w:before="93" w:lineRule="auto"/>
        <w:ind w:left="0" w:right="-150" w:firstLine="0"/>
        <w:rPr>
          <w:sz w:val="26"/>
          <w:szCs w:val="26"/>
        </w:rPr>
      </w:pPr>
      <w:bookmarkStart w:colFirst="0" w:colLast="0" w:name="_tyjcwt" w:id="5"/>
      <w:bookmarkEnd w:id="5"/>
      <w:r w:rsidDel="00000000" w:rsidR="00000000" w:rsidRPr="00000000">
        <w:rPr>
          <w:sz w:val="26"/>
          <w:szCs w:val="26"/>
          <w:rtl w:val="0"/>
        </w:rPr>
        <w:t xml:space="preserve">TABLE OF CONTENTS</w:t>
      </w:r>
    </w:p>
    <w:p w:rsidR="00000000" w:rsidDel="00000000" w:rsidP="00000000" w:rsidRDefault="00000000" w:rsidRPr="00000000" w14:paraId="000000D8">
      <w:pPr>
        <w:keepNext w:val="1"/>
        <w:keepLines w:val="1"/>
        <w:widowControl w:val="1"/>
        <w:spacing w:before="240" w:line="259" w:lineRule="auto"/>
        <w:rPr>
          <w:rFonts w:ascii="Cambria" w:cs="Cambria" w:eastAsia="Cambria" w:hAnsi="Cambria"/>
          <w:sz w:val="32"/>
          <w:szCs w:val="3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D9">
          <w:pPr>
            <w:widowControl w:val="1"/>
            <w:tabs>
              <w:tab w:val="right" w:pos="10190"/>
            </w:tabs>
            <w:spacing w:after="100" w:lineRule="auto"/>
            <w:rPr>
              <w:rFonts w:ascii="Calibri" w:cs="Calibri" w:eastAsia="Calibri" w:hAnsi="Calibri"/>
              <w:sz w:val="24"/>
              <w:szCs w:val="24"/>
            </w:rPr>
          </w:pPr>
          <w:r w:rsidDel="00000000" w:rsidR="00000000" w:rsidRPr="00000000">
            <w:fldChar w:fldCharType="begin"/>
            <w:instrText xml:space="preserve"> TOC \h \u \z </w:instrText>
            <w:fldChar w:fldCharType="separate"/>
          </w:r>
          <w:r w:rsidDel="00000000" w:rsidR="00000000" w:rsidRPr="00000000">
            <w:rPr>
              <w:rtl w:val="0"/>
            </w:rPr>
          </w:r>
        </w:p>
        <w:p w:rsidR="00000000" w:rsidDel="00000000" w:rsidP="00000000" w:rsidRDefault="00000000" w:rsidRPr="00000000" w14:paraId="000000DA">
          <w:pPr>
            <w:widowControl w:val="1"/>
            <w:tabs>
              <w:tab w:val="right" w:pos="10190"/>
            </w:tabs>
            <w:spacing w:after="100" w:lineRule="auto"/>
            <w:rPr>
              <w:rFonts w:ascii="Calibri" w:cs="Calibri" w:eastAsia="Calibri" w:hAnsi="Calibri"/>
              <w:sz w:val="24"/>
              <w:szCs w:val="24"/>
            </w:rPr>
          </w:pPr>
          <w:hyperlink w:anchor="_3dy6vkm">
            <w:r w:rsidDel="00000000" w:rsidR="00000000" w:rsidRPr="00000000">
              <w:rPr>
                <w:sz w:val="24"/>
                <w:szCs w:val="24"/>
                <w:rtl w:val="0"/>
              </w:rPr>
              <w:t xml:space="preserve">SUMMARY OF PRINCIPAL TERMS</w:t>
              <w:tab/>
              <w:t xml:space="preserve">1</w:t>
            </w:r>
          </w:hyperlink>
          <w:r w:rsidDel="00000000" w:rsidR="00000000" w:rsidRPr="00000000">
            <w:rPr>
              <w:rtl w:val="0"/>
            </w:rPr>
          </w:r>
        </w:p>
        <w:p w:rsidR="00000000" w:rsidDel="00000000" w:rsidP="00000000" w:rsidRDefault="00000000" w:rsidRPr="00000000" w14:paraId="000000DB">
          <w:pPr>
            <w:widowControl w:val="1"/>
            <w:tabs>
              <w:tab w:val="right" w:pos="10190"/>
            </w:tabs>
            <w:spacing w:after="100" w:lineRule="auto"/>
            <w:rPr>
              <w:rFonts w:ascii="Calibri" w:cs="Calibri" w:eastAsia="Calibri" w:hAnsi="Calibri"/>
              <w:sz w:val="24"/>
              <w:szCs w:val="24"/>
            </w:rPr>
          </w:pPr>
          <w:hyperlink w:anchor="_4d34og8">
            <w:r w:rsidDel="00000000" w:rsidR="00000000" w:rsidRPr="00000000">
              <w:rPr>
                <w:sz w:val="24"/>
                <w:szCs w:val="24"/>
                <w:rtl w:val="0"/>
              </w:rPr>
              <w:t xml:space="preserve">COMPANY MANAGEMENT</w:t>
              <w:tab/>
              <w:t xml:space="preserve">13</w:t>
            </w:r>
          </w:hyperlink>
          <w:r w:rsidDel="00000000" w:rsidR="00000000" w:rsidRPr="00000000">
            <w:rPr>
              <w:rtl w:val="0"/>
            </w:rPr>
          </w:r>
        </w:p>
        <w:p w:rsidR="00000000" w:rsidDel="00000000" w:rsidP="00000000" w:rsidRDefault="00000000" w:rsidRPr="00000000" w14:paraId="000000DC">
          <w:pPr>
            <w:widowControl w:val="1"/>
            <w:tabs>
              <w:tab w:val="right" w:pos="10190"/>
            </w:tabs>
            <w:spacing w:after="100" w:lineRule="auto"/>
            <w:rPr>
              <w:rFonts w:ascii="Calibri" w:cs="Calibri" w:eastAsia="Calibri" w:hAnsi="Calibri"/>
              <w:sz w:val="24"/>
              <w:szCs w:val="24"/>
            </w:rPr>
          </w:pPr>
          <w:hyperlink w:anchor="_17dp8vu">
            <w:r w:rsidDel="00000000" w:rsidR="00000000" w:rsidRPr="00000000">
              <w:rPr>
                <w:sz w:val="24"/>
                <w:szCs w:val="24"/>
                <w:rtl w:val="0"/>
              </w:rPr>
              <w:t xml:space="preserve">INVESTMENT COMPANY ACT CONSIDERATIONS</w:t>
              <w:tab/>
              <w:t xml:space="preserve">15</w:t>
            </w:r>
          </w:hyperlink>
          <w:r w:rsidDel="00000000" w:rsidR="00000000" w:rsidRPr="00000000">
            <w:rPr>
              <w:rtl w:val="0"/>
            </w:rPr>
          </w:r>
        </w:p>
        <w:p w:rsidR="00000000" w:rsidDel="00000000" w:rsidP="00000000" w:rsidRDefault="00000000" w:rsidRPr="00000000" w14:paraId="000000DD">
          <w:pPr>
            <w:widowControl w:val="1"/>
            <w:tabs>
              <w:tab w:val="right" w:pos="10190"/>
            </w:tabs>
            <w:spacing w:after="100" w:lineRule="auto"/>
            <w:rPr>
              <w:rFonts w:ascii="Calibri" w:cs="Calibri" w:eastAsia="Calibri" w:hAnsi="Calibri"/>
              <w:sz w:val="24"/>
              <w:szCs w:val="24"/>
            </w:rPr>
          </w:pPr>
          <w:hyperlink w:anchor="_3rdcrjn">
            <w:r w:rsidDel="00000000" w:rsidR="00000000" w:rsidRPr="00000000">
              <w:rPr>
                <w:sz w:val="24"/>
                <w:szCs w:val="24"/>
                <w:rtl w:val="0"/>
              </w:rPr>
              <w:t xml:space="preserve">RISK FACTORS</w:t>
              <w:tab/>
              <w:t xml:space="preserve">17</w:t>
            </w:r>
          </w:hyperlink>
          <w:r w:rsidDel="00000000" w:rsidR="00000000" w:rsidRPr="00000000">
            <w:rPr>
              <w:rtl w:val="0"/>
            </w:rPr>
          </w:r>
        </w:p>
        <w:p w:rsidR="00000000" w:rsidDel="00000000" w:rsidP="00000000" w:rsidRDefault="00000000" w:rsidRPr="00000000" w14:paraId="000000DE">
          <w:pPr>
            <w:widowControl w:val="1"/>
            <w:tabs>
              <w:tab w:val="right" w:pos="10190"/>
            </w:tabs>
            <w:spacing w:after="100" w:lineRule="auto"/>
            <w:rPr>
              <w:rFonts w:ascii="Calibri" w:cs="Calibri" w:eastAsia="Calibri" w:hAnsi="Calibri"/>
              <w:sz w:val="24"/>
              <w:szCs w:val="24"/>
            </w:rPr>
          </w:pPr>
          <w:hyperlink w:anchor="_lnxbz9">
            <w:r w:rsidDel="00000000" w:rsidR="00000000" w:rsidRPr="00000000">
              <w:rPr>
                <w:sz w:val="24"/>
                <w:szCs w:val="24"/>
                <w:rtl w:val="0"/>
              </w:rPr>
              <w:t xml:space="preserve">MATERIAL U.S. FEDERAL INCOME TAX CONSIDERATIONS</w:t>
              <w:tab/>
              <w:t xml:space="preserve">41</w:t>
            </w:r>
          </w:hyperlink>
          <w:r w:rsidDel="00000000" w:rsidR="00000000" w:rsidRPr="00000000">
            <w:rPr>
              <w:rtl w:val="0"/>
            </w:rPr>
          </w:r>
        </w:p>
        <w:p w:rsidR="00000000" w:rsidDel="00000000" w:rsidP="00000000" w:rsidRDefault="00000000" w:rsidRPr="00000000" w14:paraId="000000DF">
          <w:pPr>
            <w:widowControl w:val="1"/>
            <w:tabs>
              <w:tab w:val="right" w:pos="10190"/>
            </w:tabs>
            <w:spacing w:after="100" w:lineRule="auto"/>
            <w:rPr>
              <w:rFonts w:ascii="Calibri" w:cs="Calibri" w:eastAsia="Calibri" w:hAnsi="Calibri"/>
              <w:sz w:val="24"/>
              <w:szCs w:val="24"/>
            </w:rPr>
          </w:pPr>
          <w:hyperlink w:anchor="_35nkun2">
            <w:r w:rsidDel="00000000" w:rsidR="00000000" w:rsidRPr="00000000">
              <w:rPr>
                <w:sz w:val="24"/>
                <w:szCs w:val="24"/>
                <w:rtl w:val="0"/>
              </w:rPr>
              <w:t xml:space="preserve">ERISA CONSIDERATIONS</w:t>
              <w:tab/>
              <w:t xml:space="preserve">62</w:t>
            </w:r>
          </w:hyperlink>
          <w:r w:rsidDel="00000000" w:rsidR="00000000" w:rsidRPr="00000000">
            <w:rPr>
              <w:rtl w:val="0"/>
            </w:rPr>
          </w:r>
        </w:p>
        <w:p w:rsidR="00000000" w:rsidDel="00000000" w:rsidP="00000000" w:rsidRDefault="00000000" w:rsidRPr="00000000" w14:paraId="000000E0">
          <w:pPr>
            <w:widowControl w:val="1"/>
            <w:tabs>
              <w:tab w:val="right" w:pos="10190"/>
            </w:tabs>
            <w:spacing w:after="100" w:lineRule="auto"/>
            <w:rPr>
              <w:rFonts w:ascii="Calibri" w:cs="Calibri" w:eastAsia="Calibri" w:hAnsi="Calibri"/>
              <w:sz w:val="24"/>
              <w:szCs w:val="24"/>
            </w:rPr>
          </w:pPr>
          <w:hyperlink w:anchor="_1ksv4uv">
            <w:r w:rsidDel="00000000" w:rsidR="00000000" w:rsidRPr="00000000">
              <w:rPr>
                <w:sz w:val="24"/>
                <w:szCs w:val="24"/>
                <w:rtl w:val="0"/>
              </w:rPr>
              <w:t xml:space="preserve">SUBSCRIPTIONS</w:t>
              <w:tab/>
              <w:t xml:space="preserve">65</w:t>
            </w:r>
          </w:hyperlink>
          <w:r w:rsidDel="00000000" w:rsidR="00000000" w:rsidRPr="00000000">
            <w:rPr>
              <w:rtl w:val="0"/>
            </w:rPr>
          </w:r>
        </w:p>
        <w:p w:rsidR="00000000" w:rsidDel="00000000" w:rsidP="00000000" w:rsidRDefault="00000000" w:rsidRPr="00000000" w14:paraId="000000E1">
          <w:pPr>
            <w:widowControl w:val="1"/>
            <w:tabs>
              <w:tab w:val="right" w:pos="10190"/>
            </w:tabs>
            <w:spacing w:after="100" w:lineRule="auto"/>
            <w:rPr>
              <w:rFonts w:ascii="Calibri" w:cs="Calibri" w:eastAsia="Calibri" w:hAnsi="Calibri"/>
              <w:sz w:val="24"/>
              <w:szCs w:val="24"/>
            </w:rPr>
          </w:pPr>
          <w:hyperlink w:anchor="_44sinio">
            <w:r w:rsidDel="00000000" w:rsidR="00000000" w:rsidRPr="00000000">
              <w:rPr>
                <w:sz w:val="24"/>
                <w:szCs w:val="24"/>
                <w:rtl w:val="0"/>
              </w:rPr>
              <w:t xml:space="preserve">ADDITIONAL CONSIDERATIONS</w:t>
              <w:tab/>
              <w:t xml:space="preserve">65</w:t>
            </w:r>
          </w:hyperlink>
          <w:r w:rsidDel="00000000" w:rsidR="00000000" w:rsidRPr="00000000">
            <w:rPr>
              <w:rtl w:val="0"/>
            </w:rPr>
          </w:r>
        </w:p>
        <w:p w:rsidR="00000000" w:rsidDel="00000000" w:rsidP="00000000" w:rsidRDefault="00000000" w:rsidRPr="00000000" w14:paraId="000000E2">
          <w:pPr>
            <w:widowControl w:val="1"/>
            <w:rPr>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E3">
      <w:pPr>
        <w:widowControl w:val="1"/>
        <w:tabs>
          <w:tab w:val="left" w:pos="1202"/>
          <w:tab w:val="left" w:pos="1203"/>
          <w:tab w:val="left" w:pos="7253"/>
        </w:tabs>
        <w:spacing w:before="240" w:lineRule="auto"/>
        <w:rPr>
          <w:sz w:val="24"/>
          <w:szCs w:val="24"/>
        </w:rPr>
        <w:sectPr>
          <w:type w:val="nextPage"/>
          <w:pgSz w:h="15840" w:w="12240" w:orient="portrait"/>
          <w:pgMar w:bottom="280" w:top="1300" w:left="960" w:right="1080" w:header="741" w:footer="0"/>
        </w:sectPr>
      </w:pPr>
      <w:r w:rsidDel="00000000" w:rsidR="00000000" w:rsidRPr="00000000">
        <w:rPr>
          <w:rtl w:val="0"/>
        </w:rPr>
      </w:r>
    </w:p>
    <w:p w:rsidR="00000000" w:rsidDel="00000000" w:rsidP="00000000" w:rsidRDefault="00000000" w:rsidRPr="00000000" w14:paraId="000000E4">
      <w:pPr>
        <w:pStyle w:val="Heading1"/>
        <w:widowControl w:val="1"/>
        <w:ind w:left="0" w:right="0" w:firstLine="0"/>
        <w:rPr/>
      </w:pPr>
      <w:bookmarkStart w:colFirst="0" w:colLast="0" w:name="_3dy6vkm" w:id="6"/>
      <w:bookmarkEnd w:id="6"/>
      <w:r w:rsidDel="00000000" w:rsidR="00000000" w:rsidRPr="00000000">
        <w:rPr>
          <w:rtl w:val="0"/>
        </w:rPr>
        <w:t xml:space="preserve">SUMMARY OF PRINCIPAL TERMS</w:t>
      </w:r>
    </w:p>
    <w:p w:rsidR="00000000" w:rsidDel="00000000" w:rsidP="00000000" w:rsidRDefault="00000000" w:rsidRPr="00000000" w14:paraId="000000E5">
      <w:pPr>
        <w:widowControl w:val="1"/>
        <w:spacing w:after="240" w:before="240" w:lineRule="auto"/>
        <w:ind w:left="634" w:right="634" w:firstLine="864"/>
        <w:jc w:val="both"/>
        <w:rPr>
          <w:i w:val="1"/>
        </w:rPr>
      </w:pPr>
      <w:r w:rsidDel="00000000" w:rsidR="00000000" w:rsidRPr="00000000">
        <w:rPr>
          <w:i w:val="1"/>
          <w:rtl w:val="0"/>
        </w:rPr>
        <w:t xml:space="preserve">The information below should be read in conjunction with the full text of this Memorandum. The following is a summary of the charter of the Company (the “</w:t>
      </w:r>
      <w:r w:rsidDel="00000000" w:rsidR="00000000" w:rsidRPr="00000000">
        <w:rPr>
          <w:b w:val="1"/>
          <w:i w:val="1"/>
          <w:rtl w:val="0"/>
        </w:rPr>
        <w:t xml:space="preserve">Charter</w:t>
      </w:r>
      <w:r w:rsidDel="00000000" w:rsidR="00000000" w:rsidRPr="00000000">
        <w:rPr>
          <w:i w:val="1"/>
          <w:rtl w:val="0"/>
        </w:rPr>
        <w:t xml:space="preserve">”), the Bylaws of the Company (the “</w:t>
      </w:r>
      <w:r w:rsidDel="00000000" w:rsidR="00000000" w:rsidRPr="00000000">
        <w:rPr>
          <w:b w:val="1"/>
          <w:i w:val="1"/>
          <w:rtl w:val="0"/>
        </w:rPr>
        <w:t xml:space="preserve">Bylaws</w:t>
      </w:r>
      <w:r w:rsidDel="00000000" w:rsidR="00000000" w:rsidRPr="00000000">
        <w:rPr>
          <w:i w:val="1"/>
          <w:rtl w:val="0"/>
        </w:rPr>
        <w:t xml:space="preserve">”)</w:t>
      </w:r>
      <w:r w:rsidDel="00000000" w:rsidR="00000000" w:rsidRPr="00000000">
        <w:rPr>
          <w:i w:val="1"/>
          <w:color w:val="0000ff"/>
          <w:rtl w:val="0"/>
        </w:rPr>
        <w:t xml:space="preserve"> </w:t>
      </w:r>
      <w:r w:rsidDel="00000000" w:rsidR="00000000" w:rsidRPr="00000000">
        <w:rPr>
          <w:i w:val="1"/>
          <w:rtl w:val="0"/>
        </w:rPr>
        <w:t xml:space="preserve">(collectively, the “</w:t>
      </w:r>
      <w:r w:rsidDel="00000000" w:rsidR="00000000" w:rsidRPr="00000000">
        <w:rPr>
          <w:b w:val="1"/>
          <w:i w:val="1"/>
          <w:rtl w:val="0"/>
        </w:rPr>
        <w:t xml:space="preserve">Organizational Documents</w:t>
      </w:r>
      <w:r w:rsidDel="00000000" w:rsidR="00000000" w:rsidRPr="00000000">
        <w:rPr>
          <w:i w:val="1"/>
          <w:rtl w:val="0"/>
        </w:rPr>
        <w:t xml:space="preserve">”), in each case, in the form anticipated to be in effect at or immediately before the Initial Closing (as defined below) and the terms of the Units. The Company will deliver copies of the forms of Organizational Documents and all related documents upon request. This summary is qualified in its entirety and is subject to the detailed provisions of the Charter and all related documents.</w:t>
      </w:r>
    </w:p>
    <w:p w:rsidR="00000000" w:rsidDel="00000000" w:rsidP="00000000" w:rsidRDefault="00000000" w:rsidRPr="00000000" w14:paraId="000000E6">
      <w:pPr>
        <w:widowControl w:val="1"/>
        <w:spacing w:after="240" w:before="240" w:lineRule="auto"/>
        <w:ind w:left="634" w:right="634" w:firstLine="864"/>
        <w:jc w:val="both"/>
        <w:rPr>
          <w:i w:val="1"/>
        </w:rPr>
      </w:pPr>
      <w:r w:rsidDel="00000000" w:rsidR="00000000" w:rsidRPr="00000000">
        <w:rPr>
          <w:rtl w:val="0"/>
        </w:rPr>
      </w:r>
    </w:p>
    <w:p w:rsidR="00000000" w:rsidDel="00000000" w:rsidP="00000000" w:rsidRDefault="00000000" w:rsidRPr="00000000" w14:paraId="000000E7">
      <w:pPr>
        <w:widowControl w:val="1"/>
        <w:spacing w:after="240" w:before="240" w:lineRule="auto"/>
        <w:ind w:left="634" w:right="634" w:firstLine="864"/>
        <w:jc w:val="both"/>
        <w:rPr>
          <w:i w:val="1"/>
        </w:rPr>
      </w:pPr>
      <w:r w:rsidDel="00000000" w:rsidR="00000000" w:rsidRPr="00000000">
        <w:rPr>
          <w:i w:val="1"/>
          <w:rtl w:val="0"/>
        </w:rPr>
        <w:t xml:space="preserve">The information below should be read in conjunction with the full text of this Memorandum. The following is a summary of the charter of the Company (the “</w:t>
      </w:r>
      <w:r w:rsidDel="00000000" w:rsidR="00000000" w:rsidRPr="00000000">
        <w:rPr>
          <w:b w:val="1"/>
          <w:i w:val="1"/>
          <w:rtl w:val="0"/>
        </w:rPr>
        <w:t xml:space="preserve">Charter</w:t>
      </w:r>
      <w:r w:rsidDel="00000000" w:rsidR="00000000" w:rsidRPr="00000000">
        <w:rPr>
          <w:i w:val="1"/>
          <w:rtl w:val="0"/>
        </w:rPr>
        <w:t xml:space="preserve">”), the Bylaws of the Company (the “</w:t>
      </w:r>
      <w:r w:rsidDel="00000000" w:rsidR="00000000" w:rsidRPr="00000000">
        <w:rPr>
          <w:b w:val="1"/>
          <w:i w:val="1"/>
          <w:rtl w:val="0"/>
        </w:rPr>
        <w:t xml:space="preserve">Bylaws</w:t>
      </w:r>
      <w:r w:rsidDel="00000000" w:rsidR="00000000" w:rsidRPr="00000000">
        <w:rPr>
          <w:i w:val="1"/>
          <w:rtl w:val="0"/>
        </w:rPr>
        <w:t xml:space="preserve">”) (collectively, the “</w:t>
      </w:r>
      <w:r w:rsidDel="00000000" w:rsidR="00000000" w:rsidRPr="00000000">
        <w:rPr>
          <w:b w:val="1"/>
          <w:i w:val="1"/>
          <w:rtl w:val="0"/>
        </w:rPr>
        <w:t xml:space="preserve">Organizational Documents</w:t>
      </w:r>
      <w:r w:rsidDel="00000000" w:rsidR="00000000" w:rsidRPr="00000000">
        <w:rPr>
          <w:i w:val="1"/>
          <w:rtl w:val="0"/>
        </w:rPr>
        <w:t xml:space="preserve">”), in each case, in the form anticipated to be in effect at or immediately before the Initial Closing (as defined below) and the terms of the Units. The Company will deliver copies of the forms of Organizational Documents and all related documents upon request. This summary is qualified in its entirety and is subject to the detailed provisions of the Charter and all related documents.</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2" w:right="353" w:firstLine="360"/>
        <w:jc w:val="both"/>
        <w:rPr>
          <w:i w:val="1"/>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2" w:right="353" w:firstLine="360"/>
        <w:jc w:val="both"/>
        <w:rPr>
          <w:i w:val="1"/>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2" w:right="353" w:firstLine="360"/>
        <w:jc w:val="both"/>
        <w:rPr>
          <w:i w:val="1"/>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2" w:right="353" w:firstLine="360"/>
        <w:jc w:val="both"/>
        <w:rPr>
          <w:rFonts w:ascii="Arial" w:cs="Arial" w:eastAsia="Arial" w:hAnsi="Arial"/>
          <w:sz w:val="72"/>
          <w:szCs w:val="72"/>
        </w:rPr>
      </w:pPr>
      <w:r w:rsidDel="00000000" w:rsidR="00000000" w:rsidRPr="00000000">
        <w:rPr>
          <w:rFonts w:ascii="Arial" w:cs="Arial" w:eastAsia="Arial" w:hAnsi="Arial"/>
          <w:sz w:val="72"/>
          <w:szCs w:val="72"/>
          <w:rtl w:val="0"/>
        </w:rPr>
        <w:t xml:space="preserve">Excerpt Ended. For full template, go to Raises.com</w:t>
      </w:r>
      <w:r w:rsidDel="00000000" w:rsidR="00000000" w:rsidRPr="00000000">
        <w:rPr>
          <w:rtl w:val="0"/>
        </w:rPr>
      </w:r>
    </w:p>
    <w:sectPr>
      <w:type w:val="nextPage"/>
      <w:pgSz w:h="15840" w:w="12240" w:orient="portrait"/>
      <w:pgMar w:bottom="900" w:top="1360" w:left="566.9291338582675" w:right="400" w:header="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mbria"/>
  <w:font w:name="Calibri"/>
  <w:font w:name="Arial"/>
  <w:font w:name="Times"/>
  <w:font w:name="Carlit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500" w:hanging="361"/>
      </w:pPr>
      <w:rPr>
        <w:rFonts w:ascii="Times New Roman" w:cs="Times New Roman" w:eastAsia="Times New Roman" w:hAnsi="Times New Roman"/>
        <w:sz w:val="20"/>
        <w:szCs w:val="20"/>
      </w:rPr>
    </w:lvl>
    <w:lvl w:ilvl="1">
      <w:start w:val="1"/>
      <w:numFmt w:val="bullet"/>
      <w:lvlText w:val="•"/>
      <w:lvlJc w:val="left"/>
      <w:pPr>
        <w:ind w:left="1400" w:hanging="360"/>
      </w:pPr>
      <w:rPr/>
    </w:lvl>
    <w:lvl w:ilvl="2">
      <w:start w:val="1"/>
      <w:numFmt w:val="bullet"/>
      <w:lvlText w:val="•"/>
      <w:lvlJc w:val="left"/>
      <w:pPr>
        <w:ind w:left="3560" w:hanging="360"/>
      </w:pPr>
      <w:rPr>
        <w:rFonts w:ascii="Times New Roman" w:cs="Times New Roman" w:eastAsia="Times New Roman" w:hAnsi="Times New Roman"/>
        <w:sz w:val="20"/>
        <w:szCs w:val="20"/>
      </w:rPr>
    </w:lvl>
    <w:lvl w:ilvl="3">
      <w:start w:val="1"/>
      <w:numFmt w:val="bullet"/>
      <w:lvlText w:val="•"/>
      <w:lvlJc w:val="left"/>
      <w:pPr>
        <w:ind w:left="4545" w:hanging="360"/>
      </w:pPr>
      <w:rPr/>
    </w:lvl>
    <w:lvl w:ilvl="4">
      <w:start w:val="1"/>
      <w:numFmt w:val="bullet"/>
      <w:lvlText w:val="•"/>
      <w:lvlJc w:val="left"/>
      <w:pPr>
        <w:ind w:left="5530" w:hanging="360"/>
      </w:pPr>
      <w:rPr/>
    </w:lvl>
    <w:lvl w:ilvl="5">
      <w:start w:val="1"/>
      <w:numFmt w:val="bullet"/>
      <w:lvlText w:val="•"/>
      <w:lvlJc w:val="left"/>
      <w:pPr>
        <w:ind w:left="6515" w:hanging="360"/>
      </w:pPr>
      <w:rPr/>
    </w:lvl>
    <w:lvl w:ilvl="6">
      <w:start w:val="1"/>
      <w:numFmt w:val="bullet"/>
      <w:lvlText w:val="•"/>
      <w:lvlJc w:val="left"/>
      <w:pPr>
        <w:ind w:left="7500" w:hanging="360"/>
      </w:pPr>
      <w:rPr/>
    </w:lvl>
    <w:lvl w:ilvl="7">
      <w:start w:val="1"/>
      <w:numFmt w:val="bullet"/>
      <w:lvlText w:val="•"/>
      <w:lvlJc w:val="left"/>
      <w:pPr>
        <w:ind w:left="8485" w:hanging="360"/>
      </w:pPr>
      <w:rPr/>
    </w:lvl>
    <w:lvl w:ilvl="8">
      <w:start w:val="1"/>
      <w:numFmt w:val="bullet"/>
      <w:lvlText w:val="•"/>
      <w:lvlJc w:val="left"/>
      <w:pPr>
        <w:ind w:left="947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071" w:right="1944"/>
      <w:jc w:val="center"/>
    </w:pPr>
    <w:rPr>
      <w:rFonts w:ascii="Times New Roman" w:cs="Times New Roman" w:eastAsia="Times New Roman" w:hAnsi="Times New Roman"/>
      <w:b w:val="1"/>
      <w:sz w:val="28"/>
      <w:szCs w:val="28"/>
    </w:rPr>
  </w:style>
  <w:style w:type="paragraph" w:styleId="Heading2">
    <w:name w:val="heading 2"/>
    <w:basedOn w:val="Normal"/>
    <w:next w:val="Normal"/>
    <w:pPr>
      <w:spacing w:before="241" w:lineRule="auto"/>
      <w:ind w:left="676" w:right="-19" w:hanging="271"/>
    </w:pPr>
    <w:rPr>
      <w:rFonts w:ascii="Carlito" w:cs="Carlito" w:eastAsia="Carlito" w:hAnsi="Carlito"/>
      <w:sz w:val="28"/>
      <w:szCs w:val="28"/>
    </w:rPr>
  </w:style>
  <w:style w:type="paragraph" w:styleId="Heading3">
    <w:name w:val="heading 3"/>
    <w:basedOn w:val="Normal"/>
    <w:next w:val="Normal"/>
    <w:pPr>
      <w:spacing w:before="90" w:lineRule="auto"/>
      <w:ind w:right="355"/>
      <w:jc w:val="right"/>
    </w:pPr>
    <w:rPr>
      <w:rFonts w:ascii="Carlito" w:cs="Carlito" w:eastAsia="Carlito" w:hAnsi="Carlito"/>
      <w:b w:val="1"/>
      <w:sz w:val="24"/>
      <w:szCs w:val="24"/>
    </w:rPr>
  </w:style>
  <w:style w:type="paragraph" w:styleId="Heading4">
    <w:name w:val="heading 4"/>
    <w:basedOn w:val="Normal"/>
    <w:next w:val="Normal"/>
    <w:pPr>
      <w:ind w:left="482"/>
    </w:pPr>
    <w:rPr>
      <w:rFonts w:ascii="Times New Roman" w:cs="Times New Roman" w:eastAsia="Times New Roman" w:hAnsi="Times New Roman"/>
      <w:b w:val="1"/>
      <w:sz w:val="20"/>
      <w:szCs w:val="2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1731" w:right="1729"/>
      <w:jc w:val="center"/>
    </w:pPr>
    <w:rPr>
      <w:rFonts w:ascii="Times New Roman" w:cs="Times New Roman" w:eastAsia="Times New Roman" w:hAnsi="Times New Roman"/>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